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1CEA1" w14:textId="7816D39A" w:rsidR="0082378C" w:rsidRDefault="00094A40">
      <w:pPr>
        <w:rPr>
          <w:b/>
        </w:rPr>
      </w:pPr>
      <w:r>
        <w:rPr>
          <w:b/>
          <w:noProof/>
          <w:lang w:eastAsia="en-GB"/>
        </w:rPr>
        <w:drawing>
          <wp:anchor distT="0" distB="0" distL="114300" distR="114300" simplePos="0" relativeHeight="251658240" behindDoc="0" locked="0" layoutInCell="1" allowOverlap="1" wp14:anchorId="187FEDB2" wp14:editId="62039F3A">
            <wp:simplePos x="0" y="0"/>
            <wp:positionH relativeFrom="column">
              <wp:posOffset>6934200</wp:posOffset>
            </wp:positionH>
            <wp:positionV relativeFrom="paragraph">
              <wp:posOffset>0</wp:posOffset>
            </wp:positionV>
            <wp:extent cx="2056765" cy="1819275"/>
            <wp:effectExtent l="0" t="0" r="635" b="9525"/>
            <wp:wrapThrough wrapText="bothSides">
              <wp:wrapPolygon edited="0">
                <wp:start x="0" y="0"/>
                <wp:lineTo x="0" y="21487"/>
                <wp:lineTo x="21407" y="21487"/>
                <wp:lineTo x="2140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l_Logo_Colour_440px_wide.jpg"/>
                    <pic:cNvPicPr/>
                  </pic:nvPicPr>
                  <pic:blipFill>
                    <a:blip r:embed="rId6">
                      <a:extLst>
                        <a:ext uri="{28A0092B-C50C-407E-A947-70E740481C1C}">
                          <a14:useLocalDpi xmlns:a14="http://schemas.microsoft.com/office/drawing/2010/main" val="0"/>
                        </a:ext>
                      </a:extLst>
                    </a:blip>
                    <a:stretch>
                      <a:fillRect/>
                    </a:stretch>
                  </pic:blipFill>
                  <pic:spPr>
                    <a:xfrm>
                      <a:off x="0" y="0"/>
                      <a:ext cx="2056765" cy="1819275"/>
                    </a:xfrm>
                    <a:prstGeom prst="rect">
                      <a:avLst/>
                    </a:prstGeom>
                  </pic:spPr>
                </pic:pic>
              </a:graphicData>
            </a:graphic>
            <wp14:sizeRelH relativeFrom="page">
              <wp14:pctWidth>0</wp14:pctWidth>
            </wp14:sizeRelH>
            <wp14:sizeRelV relativeFrom="page">
              <wp14:pctHeight>0</wp14:pctHeight>
            </wp14:sizeRelV>
          </wp:anchor>
        </w:drawing>
      </w:r>
      <w:r w:rsidR="0082378C" w:rsidRPr="0082378C">
        <w:rPr>
          <w:b/>
          <w:noProof/>
          <w:lang w:eastAsia="en-GB"/>
        </w:rPr>
        <w:drawing>
          <wp:inline distT="0" distB="0" distL="0" distR="0" wp14:anchorId="64DD282B" wp14:editId="4C6098B2">
            <wp:extent cx="4650951" cy="923399"/>
            <wp:effectExtent l="0" t="0" r="0" b="0"/>
            <wp:docPr id="1" name="Picture 1" descr="T:\Marketing &amp; Comms\Branding assets\CBA Logos\Print\CBA_2_line_j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 &amp; Comms\Branding assets\CBA Logos\Print\CBA_2_line_jad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7401" cy="932621"/>
                    </a:xfrm>
                    <a:prstGeom prst="rect">
                      <a:avLst/>
                    </a:prstGeom>
                    <a:noFill/>
                    <a:ln>
                      <a:noFill/>
                    </a:ln>
                  </pic:spPr>
                </pic:pic>
              </a:graphicData>
            </a:graphic>
          </wp:inline>
        </w:drawing>
      </w:r>
    </w:p>
    <w:p w14:paraId="206A17A7" w14:textId="43ED1E89" w:rsidR="00E91EAD" w:rsidRDefault="007D4C5A">
      <w:pPr>
        <w:rPr>
          <w:b/>
        </w:rPr>
      </w:pPr>
      <w:r w:rsidRPr="007D4C5A">
        <w:rPr>
          <w:b/>
        </w:rPr>
        <w:t xml:space="preserve">Risk management template </w:t>
      </w:r>
      <w:r w:rsidR="00E82A1C">
        <w:rPr>
          <w:b/>
        </w:rPr>
        <w:t>20</w:t>
      </w:r>
      <w:r w:rsidR="00072179">
        <w:rPr>
          <w:b/>
        </w:rPr>
        <w:t>21</w:t>
      </w:r>
      <w:r w:rsidR="002C3160">
        <w:rPr>
          <w:b/>
        </w:rPr>
        <w:t xml:space="preserve"> </w:t>
      </w:r>
    </w:p>
    <w:p w14:paraId="0B6AF861" w14:textId="77777777" w:rsidR="002C3160" w:rsidRDefault="002C3160" w:rsidP="002C3160">
      <w:pPr>
        <w:pStyle w:val="NoSpacing"/>
        <w:jc w:val="center"/>
        <w:rPr>
          <w:b/>
        </w:rPr>
        <w:sectPr w:rsidR="002C3160" w:rsidSect="007D4C5A">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pPr>
    </w:p>
    <w:p w14:paraId="21C749B4" w14:textId="77777777" w:rsidR="002C3160" w:rsidRPr="002631CE" w:rsidRDefault="002C3160" w:rsidP="002C3160">
      <w:pPr>
        <w:pStyle w:val="NoSpacing"/>
        <w:rPr>
          <w:b/>
        </w:rPr>
      </w:pPr>
      <w:r w:rsidRPr="002631CE">
        <w:rPr>
          <w:b/>
        </w:rPr>
        <w:t xml:space="preserve">Likelihood that a risk will occur: </w:t>
      </w:r>
    </w:p>
    <w:p w14:paraId="75633529" w14:textId="77777777" w:rsidR="002C3160" w:rsidRDefault="002C3160" w:rsidP="002C3160">
      <w:pPr>
        <w:pStyle w:val="NoSpacing"/>
      </w:pPr>
      <w:r>
        <w:t>1 Very unlikely</w:t>
      </w:r>
    </w:p>
    <w:p w14:paraId="79FB5DA0" w14:textId="77777777" w:rsidR="002C3160" w:rsidRDefault="002C3160" w:rsidP="002C3160">
      <w:pPr>
        <w:pStyle w:val="NoSpacing"/>
      </w:pPr>
      <w:r>
        <w:t xml:space="preserve">2 Unlikely </w:t>
      </w:r>
    </w:p>
    <w:p w14:paraId="3B43CD85" w14:textId="77777777" w:rsidR="002C3160" w:rsidRDefault="002C3160" w:rsidP="002C3160">
      <w:pPr>
        <w:pStyle w:val="NoSpacing"/>
      </w:pPr>
      <w:r>
        <w:t>3 Fairly likely</w:t>
      </w:r>
    </w:p>
    <w:p w14:paraId="33302DAD" w14:textId="77777777" w:rsidR="002C3160" w:rsidRDefault="002C3160" w:rsidP="002C3160">
      <w:pPr>
        <w:pStyle w:val="NoSpacing"/>
      </w:pPr>
      <w:r>
        <w:t xml:space="preserve">4 Likely </w:t>
      </w:r>
    </w:p>
    <w:p w14:paraId="5A550ED4" w14:textId="4FCB6102" w:rsidR="002C3160" w:rsidRDefault="002C3160" w:rsidP="002C3160">
      <w:pPr>
        <w:pStyle w:val="NoSpacing"/>
      </w:pPr>
      <w:r>
        <w:t xml:space="preserve">5 Very likely </w:t>
      </w:r>
      <w:r w:rsidR="00DB6824">
        <w:tab/>
      </w:r>
      <w:r w:rsidR="00DB6824">
        <w:tab/>
      </w:r>
      <w:r w:rsidR="00DB6824">
        <w:tab/>
      </w:r>
      <w:r w:rsidR="00DB6824">
        <w:tab/>
      </w:r>
      <w:r w:rsidR="00DB6824">
        <w:tab/>
      </w:r>
      <w:r w:rsidR="00DB6824">
        <w:tab/>
      </w:r>
      <w:r w:rsidR="00DB6824">
        <w:tab/>
        <w:t xml:space="preserve"> </w:t>
      </w:r>
    </w:p>
    <w:p w14:paraId="0C26B1B6" w14:textId="77777777" w:rsidR="002C3160" w:rsidRDefault="002C3160" w:rsidP="002C3160">
      <w:pPr>
        <w:pStyle w:val="NoSpacing"/>
      </w:pPr>
    </w:p>
    <w:p w14:paraId="437C4CAA" w14:textId="77777777" w:rsidR="002C3160" w:rsidRPr="002631CE" w:rsidRDefault="002C3160" w:rsidP="002C3160">
      <w:pPr>
        <w:pStyle w:val="NoSpacing"/>
        <w:rPr>
          <w:b/>
        </w:rPr>
      </w:pPr>
      <w:r w:rsidRPr="002631CE">
        <w:rPr>
          <w:b/>
        </w:rPr>
        <w:t xml:space="preserve">Impact of risk </w:t>
      </w:r>
    </w:p>
    <w:p w14:paraId="1295DC6B" w14:textId="004348C8" w:rsidR="002C3160" w:rsidRDefault="002C3160" w:rsidP="002C3160">
      <w:pPr>
        <w:pStyle w:val="NoSpacing"/>
      </w:pPr>
      <w:r>
        <w:t xml:space="preserve">1 Insignificant </w:t>
      </w:r>
      <w:r w:rsidR="00DB6824">
        <w:tab/>
      </w:r>
      <w:r w:rsidR="00DB6824">
        <w:tab/>
      </w:r>
      <w:r w:rsidR="00DB6824">
        <w:tab/>
      </w:r>
      <w:r w:rsidR="00DB6824">
        <w:tab/>
      </w:r>
      <w:r w:rsidR="00DB6824">
        <w:tab/>
      </w:r>
      <w:r w:rsidR="00DB6824">
        <w:tab/>
      </w:r>
      <w:r w:rsidR="00DB6824">
        <w:tab/>
      </w:r>
      <w:r w:rsidR="00DB6824">
        <w:tab/>
      </w:r>
      <w:r w:rsidR="00DB6824">
        <w:tab/>
      </w:r>
      <w:r w:rsidR="00DB6824">
        <w:tab/>
      </w:r>
      <w:r w:rsidR="00DB6824">
        <w:tab/>
      </w:r>
    </w:p>
    <w:p w14:paraId="1A35B35D" w14:textId="77777777" w:rsidR="002C3160" w:rsidRDefault="002C3160" w:rsidP="002C3160">
      <w:pPr>
        <w:pStyle w:val="NoSpacing"/>
      </w:pPr>
      <w:r>
        <w:t xml:space="preserve">2 Minor </w:t>
      </w:r>
    </w:p>
    <w:p w14:paraId="192EBCFF" w14:textId="77777777" w:rsidR="002C3160" w:rsidRDefault="002C3160" w:rsidP="002C3160">
      <w:pPr>
        <w:pStyle w:val="NoSpacing"/>
      </w:pPr>
      <w:r>
        <w:t>3 Moderate</w:t>
      </w:r>
    </w:p>
    <w:p w14:paraId="31153DAE" w14:textId="77777777" w:rsidR="002C3160" w:rsidRDefault="002C3160" w:rsidP="002C3160">
      <w:pPr>
        <w:pStyle w:val="NoSpacing"/>
      </w:pPr>
      <w:r>
        <w:t xml:space="preserve">4 Major </w:t>
      </w:r>
    </w:p>
    <w:p w14:paraId="12550ACD" w14:textId="77777777" w:rsidR="002C3160" w:rsidRDefault="002C3160" w:rsidP="002C3160">
      <w:pPr>
        <w:pStyle w:val="NoSpacing"/>
      </w:pPr>
      <w:r>
        <w:t xml:space="preserve">5 Catastrophic </w:t>
      </w:r>
    </w:p>
    <w:p w14:paraId="13CDB7CC" w14:textId="77777777" w:rsidR="002C3160" w:rsidRDefault="002C3160" w:rsidP="002C3160">
      <w:pPr>
        <w:pStyle w:val="NoSpacing"/>
        <w:rPr>
          <w:b/>
        </w:rPr>
      </w:pPr>
    </w:p>
    <w:p w14:paraId="7ACA6EA9" w14:textId="6428FF0E" w:rsidR="002C3160" w:rsidRPr="002631CE" w:rsidRDefault="002C3160" w:rsidP="002C3160">
      <w:pPr>
        <w:pStyle w:val="NoSpacing"/>
      </w:pPr>
      <w:r w:rsidRPr="002631CE">
        <w:rPr>
          <w:b/>
        </w:rPr>
        <w:t>Risk rating</w:t>
      </w:r>
      <w:r w:rsidRPr="002631CE">
        <w:t xml:space="preserve"> </w:t>
      </w:r>
      <w:r w:rsidRPr="002631CE">
        <w:tab/>
      </w:r>
      <w:r w:rsidRPr="002631CE">
        <w:tab/>
      </w:r>
      <w:r w:rsidRPr="002631CE">
        <w:rPr>
          <w:b/>
        </w:rPr>
        <w:t xml:space="preserve">Action </w:t>
      </w:r>
    </w:p>
    <w:p w14:paraId="43044C5F" w14:textId="5610BC50" w:rsidR="002C3160" w:rsidRDefault="002C3160" w:rsidP="002C3160">
      <w:pPr>
        <w:pStyle w:val="NoSpacing"/>
        <w:ind w:left="2160" w:hanging="2160"/>
      </w:pPr>
      <w:r>
        <w:t xml:space="preserve">1-2 Green </w:t>
      </w:r>
      <w:r>
        <w:tab/>
        <w:t xml:space="preserve">No action – no further action but ensure controls are maintained and reviewed. </w:t>
      </w:r>
    </w:p>
    <w:p w14:paraId="16F29F79" w14:textId="5B153389" w:rsidR="002C3160" w:rsidRDefault="002C3160" w:rsidP="002C3160">
      <w:pPr>
        <w:pStyle w:val="NoSpacing"/>
        <w:ind w:left="2160" w:hanging="2160"/>
      </w:pPr>
      <w:r>
        <w:t xml:space="preserve">3-6 Green </w:t>
      </w:r>
      <w:r>
        <w:tab/>
        <w:t>Monitor – look to improve at next review or if there is significant change.</w:t>
      </w:r>
    </w:p>
    <w:p w14:paraId="74DC98F4" w14:textId="77777777" w:rsidR="002C3160" w:rsidRDefault="002C3160" w:rsidP="002C3160">
      <w:pPr>
        <w:pStyle w:val="NoSpacing"/>
      </w:pPr>
      <w:r>
        <w:t xml:space="preserve">8-12 Amber </w:t>
      </w:r>
      <w:r>
        <w:tab/>
      </w:r>
      <w:r>
        <w:tab/>
        <w:t>Action – within specified timetable</w:t>
      </w:r>
    </w:p>
    <w:p w14:paraId="4DE4CB17" w14:textId="5766ECE1" w:rsidR="002C3160" w:rsidRDefault="002C3160" w:rsidP="002C3160">
      <w:pPr>
        <w:pStyle w:val="NoSpacing"/>
        <w:ind w:left="2160" w:hanging="2160"/>
      </w:pPr>
      <w:r>
        <w:t>15-16 Red</w:t>
      </w:r>
      <w:r>
        <w:tab/>
        <w:t xml:space="preserve">Urgent action – take immediate action and stop activity if necessary, maintain controls. </w:t>
      </w:r>
    </w:p>
    <w:p w14:paraId="5D501456" w14:textId="229A52F9" w:rsidR="002C3160" w:rsidRDefault="002C3160" w:rsidP="002C3160">
      <w:pPr>
        <w:pStyle w:val="NoSpacing"/>
        <w:ind w:left="2160" w:hanging="2160"/>
      </w:pPr>
      <w:r>
        <w:t xml:space="preserve">20-25 Red </w:t>
      </w:r>
      <w:r>
        <w:tab/>
        <w:t xml:space="preserve">Stop activity – and take immediate action to manage risks. </w:t>
      </w:r>
    </w:p>
    <w:p w14:paraId="7ADA3999" w14:textId="7BE4C48B" w:rsidR="002C3160" w:rsidRDefault="002C3160" w:rsidP="002C3160">
      <w:pPr>
        <w:pStyle w:val="NoSpacing"/>
      </w:pPr>
    </w:p>
    <w:p w14:paraId="3464A0E9" w14:textId="77777777" w:rsidR="00DB6824" w:rsidRDefault="00DB6824" w:rsidP="00DB6824">
      <w:pPr>
        <w:pStyle w:val="NoSpacing"/>
        <w:rPr>
          <w:b/>
        </w:rPr>
      </w:pPr>
    </w:p>
    <w:p w14:paraId="137DD5CD" w14:textId="77777777" w:rsidR="00DB6824" w:rsidRDefault="00DB6824" w:rsidP="00DB6824">
      <w:pPr>
        <w:pStyle w:val="NoSpacing"/>
        <w:rPr>
          <w:b/>
        </w:rPr>
      </w:pPr>
    </w:p>
    <w:p w14:paraId="248A1C52" w14:textId="77777777" w:rsidR="00DB6824" w:rsidRPr="00602030" w:rsidRDefault="00DB6824" w:rsidP="00DB6824">
      <w:pPr>
        <w:pStyle w:val="NoSpacing"/>
        <w:rPr>
          <w:b/>
        </w:rPr>
      </w:pPr>
      <w:r w:rsidRPr="00602030">
        <w:rPr>
          <w:b/>
        </w:rPr>
        <w:t xml:space="preserve">Introduction </w:t>
      </w:r>
    </w:p>
    <w:p w14:paraId="10C4F033" w14:textId="2B51F261" w:rsidR="00796609" w:rsidRDefault="00796609" w:rsidP="00796609">
      <w:pPr>
        <w:pStyle w:val="NoSpacing"/>
      </w:pPr>
      <w:r>
        <w:t xml:space="preserve">This is a </w:t>
      </w:r>
      <w:r w:rsidRPr="003B6F7E">
        <w:rPr>
          <w:b/>
        </w:rPr>
        <w:t xml:space="preserve">template </w:t>
      </w:r>
      <w:r>
        <w:t xml:space="preserve">risk assessment for you to use, </w:t>
      </w:r>
      <w:r w:rsidRPr="003B6F7E">
        <w:rPr>
          <w:b/>
        </w:rPr>
        <w:t>build on</w:t>
      </w:r>
      <w:r>
        <w:t xml:space="preserve"> and </w:t>
      </w:r>
      <w:r w:rsidRPr="003B6F7E">
        <w:rPr>
          <w:b/>
        </w:rPr>
        <w:t>review</w:t>
      </w:r>
      <w:r>
        <w:t xml:space="preserve"> before you set up a social media account. </w:t>
      </w:r>
    </w:p>
    <w:p w14:paraId="043F4018" w14:textId="56DE5AE5" w:rsidR="00DB6824" w:rsidRDefault="00DB6824" w:rsidP="002C3160">
      <w:pPr>
        <w:pStyle w:val="NoSpacing"/>
      </w:pPr>
      <w:r>
        <w:t xml:space="preserve">It looks at the social media platforms currently used by the CBA and YAC groups which are Facebook and Twitter. </w:t>
      </w:r>
    </w:p>
    <w:p w14:paraId="43B8A0AD" w14:textId="7AB9364C" w:rsidR="00DB6824" w:rsidRDefault="00DB6824" w:rsidP="002C3160">
      <w:pPr>
        <w:pStyle w:val="NoSpacing"/>
        <w:sectPr w:rsidR="00DB6824" w:rsidSect="0093411C">
          <w:type w:val="continuous"/>
          <w:pgSz w:w="16838" w:h="11906" w:orient="landscape"/>
          <w:pgMar w:top="1440" w:right="1440" w:bottom="1440" w:left="1440" w:header="708" w:footer="708" w:gutter="0"/>
          <w:cols w:num="2" w:space="708"/>
          <w:docGrid w:linePitch="360"/>
        </w:sectPr>
      </w:pPr>
      <w:r>
        <w:t xml:space="preserve">There are two types of FB </w:t>
      </w:r>
      <w:r w:rsidR="00423198">
        <w:t>accounts</w:t>
      </w:r>
      <w:r>
        <w:t xml:space="preserve"> a broadcast account </w:t>
      </w:r>
      <w:r w:rsidR="00D4039A">
        <w:t>(</w:t>
      </w:r>
      <w:r w:rsidR="00423198">
        <w:t xml:space="preserve">FB page) </w:t>
      </w:r>
      <w:r>
        <w:t xml:space="preserve">through which you share information and a </w:t>
      </w:r>
      <w:r w:rsidR="00423198">
        <w:t xml:space="preserve">FB group which should be a </w:t>
      </w:r>
      <w:r>
        <w:t>closed group for the group participants.</w:t>
      </w:r>
      <w:r w:rsidR="004D5721">
        <w:t xml:space="preserve"> </w:t>
      </w:r>
    </w:p>
    <w:tbl>
      <w:tblPr>
        <w:tblStyle w:val="TableGrid"/>
        <w:tblW w:w="13577" w:type="dxa"/>
        <w:tblLayout w:type="fixed"/>
        <w:tblLook w:val="04A0" w:firstRow="1" w:lastRow="0" w:firstColumn="1" w:lastColumn="0" w:noHBand="0" w:noVBand="1"/>
      </w:tblPr>
      <w:tblGrid>
        <w:gridCol w:w="2943"/>
        <w:gridCol w:w="1276"/>
        <w:gridCol w:w="3686"/>
        <w:gridCol w:w="992"/>
        <w:gridCol w:w="998"/>
        <w:gridCol w:w="1128"/>
        <w:gridCol w:w="1280"/>
        <w:gridCol w:w="1274"/>
      </w:tblGrid>
      <w:tr w:rsidR="0007307B" w:rsidRPr="007D4C5A" w14:paraId="26CDE3CA" w14:textId="77777777" w:rsidTr="0007307B">
        <w:tc>
          <w:tcPr>
            <w:tcW w:w="2943" w:type="dxa"/>
          </w:tcPr>
          <w:p w14:paraId="211A312B" w14:textId="77777777" w:rsidR="0007307B" w:rsidRPr="007D4C5A" w:rsidRDefault="0007307B">
            <w:pPr>
              <w:rPr>
                <w:b/>
              </w:rPr>
            </w:pPr>
            <w:r w:rsidRPr="007D4C5A">
              <w:rPr>
                <w:b/>
              </w:rPr>
              <w:lastRenderedPageBreak/>
              <w:t xml:space="preserve">Description of risk </w:t>
            </w:r>
          </w:p>
        </w:tc>
        <w:tc>
          <w:tcPr>
            <w:tcW w:w="1276" w:type="dxa"/>
          </w:tcPr>
          <w:p w14:paraId="04DD0DC0" w14:textId="77777777" w:rsidR="0007307B" w:rsidRPr="007D4C5A" w:rsidRDefault="0007307B">
            <w:pPr>
              <w:rPr>
                <w:b/>
              </w:rPr>
            </w:pPr>
            <w:r w:rsidRPr="007D4C5A">
              <w:rPr>
                <w:b/>
              </w:rPr>
              <w:t>Inherent risk rating</w:t>
            </w:r>
          </w:p>
          <w:p w14:paraId="2F652B09" w14:textId="77777777" w:rsidR="0007307B" w:rsidRPr="007D4C5A" w:rsidRDefault="0007307B">
            <w:pPr>
              <w:rPr>
                <w:b/>
              </w:rPr>
            </w:pPr>
            <w:r w:rsidRPr="007D4C5A">
              <w:rPr>
                <w:b/>
              </w:rPr>
              <w:t xml:space="preserve">(Likelihood x impact)  </w:t>
            </w:r>
          </w:p>
        </w:tc>
        <w:tc>
          <w:tcPr>
            <w:tcW w:w="3686" w:type="dxa"/>
          </w:tcPr>
          <w:p w14:paraId="5730B928" w14:textId="2A19B6CF" w:rsidR="0007307B" w:rsidRPr="007D4C5A" w:rsidRDefault="0007307B">
            <w:pPr>
              <w:rPr>
                <w:b/>
              </w:rPr>
            </w:pPr>
            <w:r>
              <w:rPr>
                <w:b/>
              </w:rPr>
              <w:t xml:space="preserve">What should be </w:t>
            </w:r>
            <w:r w:rsidRPr="007D4C5A">
              <w:rPr>
                <w:b/>
              </w:rPr>
              <w:t>done to man</w:t>
            </w:r>
            <w:r>
              <w:rPr>
                <w:b/>
              </w:rPr>
              <w:t>a</w:t>
            </w:r>
            <w:r w:rsidRPr="007D4C5A">
              <w:rPr>
                <w:b/>
              </w:rPr>
              <w:t>ge the risk?</w:t>
            </w:r>
          </w:p>
        </w:tc>
        <w:tc>
          <w:tcPr>
            <w:tcW w:w="992" w:type="dxa"/>
          </w:tcPr>
          <w:p w14:paraId="033C18EA" w14:textId="77777777" w:rsidR="0007307B" w:rsidRPr="007D4C5A" w:rsidRDefault="0007307B">
            <w:pPr>
              <w:rPr>
                <w:b/>
              </w:rPr>
            </w:pPr>
            <w:r w:rsidRPr="007D4C5A">
              <w:rPr>
                <w:b/>
              </w:rPr>
              <w:t>Risk owner</w:t>
            </w:r>
          </w:p>
        </w:tc>
        <w:tc>
          <w:tcPr>
            <w:tcW w:w="998" w:type="dxa"/>
          </w:tcPr>
          <w:p w14:paraId="33947345" w14:textId="77777777" w:rsidR="0007307B" w:rsidRPr="007D4C5A" w:rsidRDefault="0007307B">
            <w:pPr>
              <w:rPr>
                <w:b/>
              </w:rPr>
            </w:pPr>
            <w:r w:rsidRPr="007D4C5A">
              <w:rPr>
                <w:b/>
              </w:rPr>
              <w:t>Action by when?</w:t>
            </w:r>
          </w:p>
        </w:tc>
        <w:tc>
          <w:tcPr>
            <w:tcW w:w="1128" w:type="dxa"/>
          </w:tcPr>
          <w:p w14:paraId="6116E2A0" w14:textId="77777777" w:rsidR="0007307B" w:rsidRPr="007D4C5A" w:rsidRDefault="0007307B">
            <w:pPr>
              <w:rPr>
                <w:b/>
              </w:rPr>
            </w:pPr>
            <w:r w:rsidRPr="007D4C5A">
              <w:rPr>
                <w:b/>
              </w:rPr>
              <w:t>Done?</w:t>
            </w:r>
          </w:p>
        </w:tc>
        <w:tc>
          <w:tcPr>
            <w:tcW w:w="1280" w:type="dxa"/>
          </w:tcPr>
          <w:p w14:paraId="46010CAF" w14:textId="77777777" w:rsidR="0007307B" w:rsidRPr="007D4C5A" w:rsidRDefault="0007307B">
            <w:pPr>
              <w:rPr>
                <w:b/>
              </w:rPr>
            </w:pPr>
            <w:r w:rsidRPr="007D4C5A">
              <w:rPr>
                <w:b/>
              </w:rPr>
              <w:t xml:space="preserve">Residual risk </w:t>
            </w:r>
          </w:p>
          <w:p w14:paraId="31507961" w14:textId="77777777" w:rsidR="0007307B" w:rsidRPr="007D4C5A" w:rsidRDefault="0007307B">
            <w:pPr>
              <w:rPr>
                <w:b/>
              </w:rPr>
            </w:pPr>
            <w:r w:rsidRPr="007D4C5A">
              <w:rPr>
                <w:b/>
              </w:rPr>
              <w:t xml:space="preserve">(Likelihood x impact) </w:t>
            </w:r>
          </w:p>
        </w:tc>
        <w:tc>
          <w:tcPr>
            <w:tcW w:w="1274" w:type="dxa"/>
          </w:tcPr>
          <w:p w14:paraId="774D55FA" w14:textId="77777777" w:rsidR="0007307B" w:rsidRPr="007D4C5A" w:rsidRDefault="0007307B">
            <w:pPr>
              <w:rPr>
                <w:b/>
              </w:rPr>
            </w:pPr>
            <w:r w:rsidRPr="007D4C5A">
              <w:rPr>
                <w:b/>
              </w:rPr>
              <w:t>Date of last review</w:t>
            </w:r>
          </w:p>
        </w:tc>
      </w:tr>
      <w:tr w:rsidR="0007307B" w14:paraId="37D8A67B" w14:textId="77777777" w:rsidTr="0007307B">
        <w:tc>
          <w:tcPr>
            <w:tcW w:w="2943" w:type="dxa"/>
          </w:tcPr>
          <w:p w14:paraId="34616859" w14:textId="486184D1" w:rsidR="0007307B" w:rsidRDefault="0007307B">
            <w:r>
              <w:t xml:space="preserve">Offensive post, comments or imagery being posted </w:t>
            </w:r>
          </w:p>
          <w:p w14:paraId="17ECE870" w14:textId="77777777" w:rsidR="0007307B" w:rsidRDefault="0007307B"/>
        </w:tc>
        <w:tc>
          <w:tcPr>
            <w:tcW w:w="1276" w:type="dxa"/>
          </w:tcPr>
          <w:p w14:paraId="769DDCD0" w14:textId="0A732C2E" w:rsidR="0007307B" w:rsidRDefault="0007307B">
            <w:r>
              <w:t>12</w:t>
            </w:r>
          </w:p>
        </w:tc>
        <w:tc>
          <w:tcPr>
            <w:tcW w:w="3686" w:type="dxa"/>
          </w:tcPr>
          <w:p w14:paraId="1769A657" w14:textId="0679397C" w:rsidR="00C53A12" w:rsidRDefault="00796609" w:rsidP="00C53A12">
            <w:r>
              <w:t>For a FB group s</w:t>
            </w:r>
            <w:r w:rsidR="00C53A12">
              <w:t>hare the “summary of digital safeguarding for YAC” with participants, parents/guardians when they</w:t>
            </w:r>
            <w:r>
              <w:t xml:space="preserve"> consent to</w:t>
            </w:r>
            <w:r w:rsidR="00C53A12">
              <w:t xml:space="preserve"> join the group. </w:t>
            </w:r>
          </w:p>
          <w:p w14:paraId="15F73D2E" w14:textId="77777777" w:rsidR="00796609" w:rsidRDefault="00796609" w:rsidP="00C53A12"/>
          <w:p w14:paraId="48F2CFF3" w14:textId="6E22397B" w:rsidR="00796609" w:rsidRDefault="00796609" w:rsidP="00C53A12">
            <w:r>
              <w:t>In settings, ensure that ‘Posting Ability’ is set so that staff review all posts before they appear on the page. Comments deemed inappropriate will be removed. In settings, ensure that the ‘Profanity Filter’ is set to ‘strong’.</w:t>
            </w:r>
          </w:p>
          <w:p w14:paraId="633E24D0" w14:textId="77777777" w:rsidR="00796609" w:rsidRDefault="00796609" w:rsidP="004D5721"/>
          <w:p w14:paraId="10DC01CF" w14:textId="77777777" w:rsidR="00796609" w:rsidRDefault="00796609" w:rsidP="00796609">
            <w:r>
              <w:t xml:space="preserve">Remove the comment/ imagery or post. </w:t>
            </w:r>
          </w:p>
          <w:p w14:paraId="38538E1E" w14:textId="77777777" w:rsidR="00796609" w:rsidRDefault="00796609" w:rsidP="00796609"/>
          <w:p w14:paraId="212D0662" w14:textId="440E2806" w:rsidR="0007307B" w:rsidRDefault="00796609" w:rsidP="004D5721">
            <w:r>
              <w:t>This should be followed up as per the safeguarding procedures in section 3 of the digital safeguarding policy. This may include contacting the police.</w:t>
            </w:r>
          </w:p>
        </w:tc>
        <w:tc>
          <w:tcPr>
            <w:tcW w:w="992" w:type="dxa"/>
          </w:tcPr>
          <w:p w14:paraId="575AA9F4" w14:textId="77777777" w:rsidR="0007307B" w:rsidRDefault="0007307B"/>
        </w:tc>
        <w:tc>
          <w:tcPr>
            <w:tcW w:w="998" w:type="dxa"/>
          </w:tcPr>
          <w:p w14:paraId="4C36D300" w14:textId="77777777" w:rsidR="0007307B" w:rsidRDefault="0007307B"/>
        </w:tc>
        <w:tc>
          <w:tcPr>
            <w:tcW w:w="1128" w:type="dxa"/>
          </w:tcPr>
          <w:p w14:paraId="6E498D46" w14:textId="77777777" w:rsidR="0007307B" w:rsidRDefault="0007307B"/>
        </w:tc>
        <w:tc>
          <w:tcPr>
            <w:tcW w:w="1280" w:type="dxa"/>
          </w:tcPr>
          <w:p w14:paraId="16BDB450" w14:textId="56E32176" w:rsidR="0007307B" w:rsidRDefault="0007307B">
            <w:r>
              <w:t>4</w:t>
            </w:r>
          </w:p>
        </w:tc>
        <w:tc>
          <w:tcPr>
            <w:tcW w:w="1274" w:type="dxa"/>
          </w:tcPr>
          <w:p w14:paraId="06BB1A89" w14:textId="77777777" w:rsidR="0007307B" w:rsidRDefault="0007307B"/>
        </w:tc>
      </w:tr>
      <w:tr w:rsidR="0007307B" w14:paraId="59A3B148" w14:textId="77777777" w:rsidTr="0007307B">
        <w:tc>
          <w:tcPr>
            <w:tcW w:w="2943" w:type="dxa"/>
          </w:tcPr>
          <w:p w14:paraId="3CD6E6E2" w14:textId="2BEE6458" w:rsidR="0007307B" w:rsidRDefault="0007307B">
            <w:r>
              <w:t>Child under 13 joins the group or likes or follows</w:t>
            </w:r>
            <w:r w:rsidR="00C53A12">
              <w:t xml:space="preserve"> the page.</w:t>
            </w:r>
          </w:p>
          <w:p w14:paraId="1B643948" w14:textId="77777777" w:rsidR="0007307B" w:rsidRDefault="0007307B"/>
        </w:tc>
        <w:tc>
          <w:tcPr>
            <w:tcW w:w="1276" w:type="dxa"/>
          </w:tcPr>
          <w:p w14:paraId="6EF63613" w14:textId="7D711E92" w:rsidR="0007307B" w:rsidRDefault="0007307B">
            <w:r>
              <w:t>6</w:t>
            </w:r>
          </w:p>
        </w:tc>
        <w:tc>
          <w:tcPr>
            <w:tcW w:w="3686" w:type="dxa"/>
          </w:tcPr>
          <w:p w14:paraId="5D66C45C" w14:textId="77777777" w:rsidR="00C53A12" w:rsidRDefault="00C53A12">
            <w:r>
              <w:t xml:space="preserve">Share the “summary of digital safeguarding for YAC” with participants, parents/guardians when they join the group. </w:t>
            </w:r>
          </w:p>
          <w:p w14:paraId="4A87E832" w14:textId="77777777" w:rsidR="00796609" w:rsidRDefault="00796609"/>
          <w:p w14:paraId="76857C92" w14:textId="60678BDE" w:rsidR="00796609" w:rsidRDefault="00796609">
            <w:r>
              <w:t xml:space="preserve">Reply to the child in the public space or with the other adult leader/ helper and explain that the social media account is for over 13’s. Give details of </w:t>
            </w:r>
            <w:r>
              <w:lastRenderedPageBreak/>
              <w:t xml:space="preserve">how they can get involved in the YAC and who to contact. </w:t>
            </w:r>
          </w:p>
        </w:tc>
        <w:tc>
          <w:tcPr>
            <w:tcW w:w="992" w:type="dxa"/>
          </w:tcPr>
          <w:p w14:paraId="7A08EF09" w14:textId="77777777" w:rsidR="0007307B" w:rsidRDefault="0007307B"/>
        </w:tc>
        <w:tc>
          <w:tcPr>
            <w:tcW w:w="998" w:type="dxa"/>
          </w:tcPr>
          <w:p w14:paraId="43C7322B" w14:textId="77777777" w:rsidR="0007307B" w:rsidRDefault="0007307B"/>
        </w:tc>
        <w:tc>
          <w:tcPr>
            <w:tcW w:w="1128" w:type="dxa"/>
          </w:tcPr>
          <w:p w14:paraId="4BDC65E0" w14:textId="77777777" w:rsidR="0007307B" w:rsidRDefault="0007307B"/>
        </w:tc>
        <w:tc>
          <w:tcPr>
            <w:tcW w:w="1280" w:type="dxa"/>
          </w:tcPr>
          <w:p w14:paraId="613D1C70" w14:textId="0CD89EF0" w:rsidR="0007307B" w:rsidRDefault="00C53A12">
            <w:r>
              <w:t>4</w:t>
            </w:r>
          </w:p>
        </w:tc>
        <w:tc>
          <w:tcPr>
            <w:tcW w:w="1274" w:type="dxa"/>
          </w:tcPr>
          <w:p w14:paraId="0078DB45" w14:textId="77777777" w:rsidR="0007307B" w:rsidRDefault="0007307B"/>
        </w:tc>
      </w:tr>
      <w:tr w:rsidR="0007307B" w14:paraId="20FDB8EA" w14:textId="77777777" w:rsidTr="0007307B">
        <w:tc>
          <w:tcPr>
            <w:tcW w:w="2943" w:type="dxa"/>
          </w:tcPr>
          <w:p w14:paraId="42F40CDB" w14:textId="6EA659C7" w:rsidR="0007307B" w:rsidRDefault="0007307B">
            <w:r>
              <w:t xml:space="preserve">Sharing of personal identifying information or information about closed meetings to a public space. </w:t>
            </w:r>
          </w:p>
          <w:p w14:paraId="279E0381" w14:textId="77777777" w:rsidR="0007307B" w:rsidRDefault="0007307B"/>
        </w:tc>
        <w:tc>
          <w:tcPr>
            <w:tcW w:w="1276" w:type="dxa"/>
          </w:tcPr>
          <w:p w14:paraId="73F92C73" w14:textId="77AEBD6C" w:rsidR="0007307B" w:rsidRDefault="0007307B">
            <w:r>
              <w:t>6</w:t>
            </w:r>
          </w:p>
        </w:tc>
        <w:tc>
          <w:tcPr>
            <w:tcW w:w="3686" w:type="dxa"/>
          </w:tcPr>
          <w:p w14:paraId="5B13186D" w14:textId="77777777" w:rsidR="00C53A12" w:rsidRDefault="00C53A12" w:rsidP="00C53A12">
            <w:r>
              <w:t xml:space="preserve">Share the “summary of digital safeguarding for YAC” with participants, parents/guardians when they join the group. </w:t>
            </w:r>
          </w:p>
          <w:p w14:paraId="2FCBD8B6" w14:textId="77777777" w:rsidR="00796609" w:rsidRDefault="00796609" w:rsidP="00C53A12"/>
          <w:p w14:paraId="16939557" w14:textId="77777777" w:rsidR="00796609" w:rsidRDefault="00796609" w:rsidP="00796609">
            <w:r>
              <w:t>Discuss the ground rules for the session at the beginning.</w:t>
            </w:r>
          </w:p>
          <w:p w14:paraId="3325E306" w14:textId="77777777" w:rsidR="00796609" w:rsidRDefault="00796609" w:rsidP="00796609"/>
          <w:p w14:paraId="4F8332BF" w14:textId="773EB3DB" w:rsidR="00796609" w:rsidRDefault="00796609" w:rsidP="00796609">
            <w:r>
              <w:t>Do not share information about forthcoming closed events to a public group.</w:t>
            </w:r>
          </w:p>
          <w:p w14:paraId="4D629C4D" w14:textId="77777777" w:rsidR="00C53A12" w:rsidRDefault="00C53A12" w:rsidP="005C200F"/>
          <w:p w14:paraId="411DAF75" w14:textId="0CF2CE9E" w:rsidR="0007307B" w:rsidRDefault="0007307B" w:rsidP="005C200F">
            <w:r>
              <w:t xml:space="preserve">If the group is a closed group this can be dealt with by talking with the child and their parents or guardian. </w:t>
            </w:r>
          </w:p>
          <w:p w14:paraId="2AE0E8E8" w14:textId="77777777" w:rsidR="0007307B" w:rsidRDefault="0007307B" w:rsidP="005C200F"/>
          <w:p w14:paraId="6F675C49" w14:textId="77777777" w:rsidR="0007307B" w:rsidRDefault="0007307B"/>
          <w:p w14:paraId="392B27A5" w14:textId="3B86DD08" w:rsidR="00C53A12" w:rsidRDefault="0007307B" w:rsidP="004D5721">
            <w:r>
              <w:t xml:space="preserve">A warning should be given to the person, if concerns persist they should be muted or asked to leave. </w:t>
            </w:r>
          </w:p>
        </w:tc>
        <w:tc>
          <w:tcPr>
            <w:tcW w:w="992" w:type="dxa"/>
          </w:tcPr>
          <w:p w14:paraId="479CC620" w14:textId="77777777" w:rsidR="0007307B" w:rsidRDefault="0007307B"/>
        </w:tc>
        <w:tc>
          <w:tcPr>
            <w:tcW w:w="998" w:type="dxa"/>
          </w:tcPr>
          <w:p w14:paraId="646983A7" w14:textId="77777777" w:rsidR="0007307B" w:rsidRDefault="0007307B"/>
        </w:tc>
        <w:tc>
          <w:tcPr>
            <w:tcW w:w="1128" w:type="dxa"/>
          </w:tcPr>
          <w:p w14:paraId="3EEC8931" w14:textId="77777777" w:rsidR="0007307B" w:rsidRDefault="0007307B"/>
        </w:tc>
        <w:tc>
          <w:tcPr>
            <w:tcW w:w="1280" w:type="dxa"/>
          </w:tcPr>
          <w:p w14:paraId="1357E961" w14:textId="6D56189A" w:rsidR="0007307B" w:rsidRDefault="00C53A12">
            <w:r>
              <w:t>4</w:t>
            </w:r>
          </w:p>
        </w:tc>
        <w:tc>
          <w:tcPr>
            <w:tcW w:w="1274" w:type="dxa"/>
          </w:tcPr>
          <w:p w14:paraId="2EA0FA24" w14:textId="77777777" w:rsidR="0007307B" w:rsidRDefault="0007307B"/>
        </w:tc>
      </w:tr>
      <w:tr w:rsidR="007777AF" w14:paraId="4DA84111" w14:textId="77777777" w:rsidTr="0007307B">
        <w:tc>
          <w:tcPr>
            <w:tcW w:w="2943" w:type="dxa"/>
          </w:tcPr>
          <w:p w14:paraId="7A64F4B7" w14:textId="543D2F2B" w:rsidR="007777AF" w:rsidRDefault="007777AF">
            <w:r>
              <w:t xml:space="preserve">Images or content might be shared without the correct permission. </w:t>
            </w:r>
          </w:p>
        </w:tc>
        <w:tc>
          <w:tcPr>
            <w:tcW w:w="1276" w:type="dxa"/>
          </w:tcPr>
          <w:p w14:paraId="0E0D05AC" w14:textId="1AFACDB9" w:rsidR="007777AF" w:rsidRDefault="00C53A12">
            <w:r>
              <w:t>6</w:t>
            </w:r>
          </w:p>
        </w:tc>
        <w:tc>
          <w:tcPr>
            <w:tcW w:w="3686" w:type="dxa"/>
          </w:tcPr>
          <w:p w14:paraId="0281A6F3" w14:textId="77777777" w:rsidR="00C53A12" w:rsidRDefault="00C53A12" w:rsidP="00C53A12">
            <w:r>
              <w:t xml:space="preserve">Share the “summary of digital safeguarding for YAC” with participants, parents/guardians when they join the group. </w:t>
            </w:r>
          </w:p>
          <w:p w14:paraId="459F11FB" w14:textId="77777777" w:rsidR="00C53A12" w:rsidRDefault="00C53A12" w:rsidP="005C200F"/>
          <w:p w14:paraId="249F4E42" w14:textId="59B17A97" w:rsidR="007777AF" w:rsidRDefault="005D4491" w:rsidP="005C200F">
            <w:r>
              <w:t>Ensure that you have permission from the child or young person and their parent or guardian. Make sure they understand what the image will be used for. Do not tag children or young people in posts.</w:t>
            </w:r>
          </w:p>
        </w:tc>
        <w:tc>
          <w:tcPr>
            <w:tcW w:w="992" w:type="dxa"/>
          </w:tcPr>
          <w:p w14:paraId="0E8A0B5A" w14:textId="77777777" w:rsidR="007777AF" w:rsidRDefault="007777AF"/>
        </w:tc>
        <w:tc>
          <w:tcPr>
            <w:tcW w:w="998" w:type="dxa"/>
          </w:tcPr>
          <w:p w14:paraId="60E23936" w14:textId="77777777" w:rsidR="007777AF" w:rsidRDefault="007777AF"/>
        </w:tc>
        <w:tc>
          <w:tcPr>
            <w:tcW w:w="1128" w:type="dxa"/>
          </w:tcPr>
          <w:p w14:paraId="61B9AB53" w14:textId="77777777" w:rsidR="007777AF" w:rsidRDefault="007777AF"/>
        </w:tc>
        <w:tc>
          <w:tcPr>
            <w:tcW w:w="1280" w:type="dxa"/>
          </w:tcPr>
          <w:p w14:paraId="2AEE7FC5" w14:textId="22B2FCC3" w:rsidR="007777AF" w:rsidRDefault="00C53A12">
            <w:r>
              <w:t>4</w:t>
            </w:r>
          </w:p>
        </w:tc>
        <w:tc>
          <w:tcPr>
            <w:tcW w:w="1274" w:type="dxa"/>
          </w:tcPr>
          <w:p w14:paraId="1AA882A2" w14:textId="77777777" w:rsidR="007777AF" w:rsidRDefault="007777AF"/>
        </w:tc>
      </w:tr>
      <w:tr w:rsidR="0007307B" w14:paraId="367D1609" w14:textId="77777777" w:rsidTr="0007307B">
        <w:tc>
          <w:tcPr>
            <w:tcW w:w="2943" w:type="dxa"/>
          </w:tcPr>
          <w:p w14:paraId="77789932" w14:textId="07F0D8A1" w:rsidR="0007307B" w:rsidRDefault="0007307B">
            <w:r>
              <w:lastRenderedPageBreak/>
              <w:t>Child or young person approaches leader or helper on their personal profile.</w:t>
            </w:r>
          </w:p>
        </w:tc>
        <w:tc>
          <w:tcPr>
            <w:tcW w:w="1276" w:type="dxa"/>
          </w:tcPr>
          <w:p w14:paraId="689A1B4E" w14:textId="45339F20" w:rsidR="0007307B" w:rsidRDefault="0007307B">
            <w:r>
              <w:t>12</w:t>
            </w:r>
          </w:p>
        </w:tc>
        <w:tc>
          <w:tcPr>
            <w:tcW w:w="3686" w:type="dxa"/>
          </w:tcPr>
          <w:p w14:paraId="3651AEEE" w14:textId="750A6C17" w:rsidR="00796609" w:rsidRDefault="00796609">
            <w:r>
              <w:t>Share the “summary of digital safeguarding for YAC” with participants, parents/guardians when they join the group.</w:t>
            </w:r>
          </w:p>
          <w:p w14:paraId="76B0BB32" w14:textId="77777777" w:rsidR="00796609" w:rsidRDefault="00796609"/>
          <w:p w14:paraId="7B16812F" w14:textId="2BE1A32C" w:rsidR="00C53A12" w:rsidRDefault="0007307B">
            <w:r>
              <w:t>Leader or helper must explain that they cannot add them and should direct them to CBA or YAC page/ account.</w:t>
            </w:r>
          </w:p>
        </w:tc>
        <w:tc>
          <w:tcPr>
            <w:tcW w:w="992" w:type="dxa"/>
          </w:tcPr>
          <w:p w14:paraId="2966DFF6" w14:textId="77777777" w:rsidR="0007307B" w:rsidRDefault="0007307B"/>
        </w:tc>
        <w:tc>
          <w:tcPr>
            <w:tcW w:w="998" w:type="dxa"/>
          </w:tcPr>
          <w:p w14:paraId="6AAAABD1" w14:textId="77777777" w:rsidR="0007307B" w:rsidRDefault="0007307B"/>
        </w:tc>
        <w:tc>
          <w:tcPr>
            <w:tcW w:w="1128" w:type="dxa"/>
          </w:tcPr>
          <w:p w14:paraId="308E6DC2" w14:textId="77777777" w:rsidR="0007307B" w:rsidRDefault="0007307B"/>
        </w:tc>
        <w:tc>
          <w:tcPr>
            <w:tcW w:w="1280" w:type="dxa"/>
          </w:tcPr>
          <w:p w14:paraId="6315767A" w14:textId="1D257C9A" w:rsidR="0007307B" w:rsidRDefault="00C53A12">
            <w:r>
              <w:t>4</w:t>
            </w:r>
          </w:p>
        </w:tc>
        <w:tc>
          <w:tcPr>
            <w:tcW w:w="1274" w:type="dxa"/>
          </w:tcPr>
          <w:p w14:paraId="496F1FB4" w14:textId="4797946A" w:rsidR="0007307B" w:rsidRDefault="0007307B"/>
        </w:tc>
      </w:tr>
      <w:tr w:rsidR="005D4491" w14:paraId="1B47D8E7" w14:textId="77777777" w:rsidTr="0007307B">
        <w:tc>
          <w:tcPr>
            <w:tcW w:w="2943" w:type="dxa"/>
          </w:tcPr>
          <w:p w14:paraId="7DBABB07" w14:textId="738C611A" w:rsidR="005D4491" w:rsidRDefault="005D4491">
            <w:r>
              <w:t>Only one adult has admin control and has individual conversations with children</w:t>
            </w:r>
            <w:r w:rsidR="00C53A12">
              <w:t>.</w:t>
            </w:r>
          </w:p>
        </w:tc>
        <w:tc>
          <w:tcPr>
            <w:tcW w:w="1276" w:type="dxa"/>
          </w:tcPr>
          <w:p w14:paraId="7FA5EA95" w14:textId="4229EE78" w:rsidR="005D4491" w:rsidRDefault="00C53A12">
            <w:r>
              <w:t>8</w:t>
            </w:r>
          </w:p>
        </w:tc>
        <w:tc>
          <w:tcPr>
            <w:tcW w:w="3686" w:type="dxa"/>
          </w:tcPr>
          <w:p w14:paraId="55FBCAA2" w14:textId="1956D988" w:rsidR="00796609" w:rsidRDefault="00796609">
            <w:r>
              <w:t>Share the “summary of digital safeguarding for YAC” with participants, parents/guardians when they join the group.</w:t>
            </w:r>
          </w:p>
          <w:p w14:paraId="739C38F0" w14:textId="77777777" w:rsidR="00796609" w:rsidRDefault="00796609"/>
          <w:p w14:paraId="244778CD" w14:textId="77777777" w:rsidR="00796609" w:rsidRDefault="00796609" w:rsidP="00796609">
            <w:r>
              <w:t xml:space="preserve">Do not have one to one private conversations with a child. Copy in the other admin, make it public or have the conversation outside of the social media e.g. using email and copying in the parent or guardian. </w:t>
            </w:r>
          </w:p>
          <w:p w14:paraId="4B41542F" w14:textId="77777777" w:rsidR="00796609" w:rsidRDefault="00796609"/>
          <w:p w14:paraId="379990DA" w14:textId="77777777" w:rsidR="00796609" w:rsidRDefault="00796609"/>
          <w:p w14:paraId="1B255DD4" w14:textId="64F20F43" w:rsidR="005D4491" w:rsidRDefault="005D4491">
            <w:r>
              <w:t xml:space="preserve">Ensure that at least two people who have been safely recruited have admin access. </w:t>
            </w:r>
          </w:p>
        </w:tc>
        <w:tc>
          <w:tcPr>
            <w:tcW w:w="992" w:type="dxa"/>
          </w:tcPr>
          <w:p w14:paraId="038D3FB2" w14:textId="77777777" w:rsidR="005D4491" w:rsidRDefault="005D4491"/>
        </w:tc>
        <w:tc>
          <w:tcPr>
            <w:tcW w:w="998" w:type="dxa"/>
          </w:tcPr>
          <w:p w14:paraId="5CD1538C" w14:textId="77777777" w:rsidR="005D4491" w:rsidRDefault="005D4491"/>
        </w:tc>
        <w:tc>
          <w:tcPr>
            <w:tcW w:w="1128" w:type="dxa"/>
          </w:tcPr>
          <w:p w14:paraId="657F116D" w14:textId="77777777" w:rsidR="005D4491" w:rsidRDefault="005D4491"/>
        </w:tc>
        <w:tc>
          <w:tcPr>
            <w:tcW w:w="1280" w:type="dxa"/>
          </w:tcPr>
          <w:p w14:paraId="56CC6E32" w14:textId="5DAE5938" w:rsidR="005D4491" w:rsidRDefault="00C53A12">
            <w:r>
              <w:t>4</w:t>
            </w:r>
          </w:p>
        </w:tc>
        <w:tc>
          <w:tcPr>
            <w:tcW w:w="1274" w:type="dxa"/>
          </w:tcPr>
          <w:p w14:paraId="7BAC47B5" w14:textId="77777777" w:rsidR="005D4491" w:rsidRDefault="005D4491"/>
        </w:tc>
      </w:tr>
      <w:tr w:rsidR="0007307B" w14:paraId="0F2B500D" w14:textId="77777777" w:rsidTr="0007307B">
        <w:tc>
          <w:tcPr>
            <w:tcW w:w="2943" w:type="dxa"/>
          </w:tcPr>
          <w:p w14:paraId="17B25844" w14:textId="635A6312" w:rsidR="0007307B" w:rsidRDefault="0007307B">
            <w:r>
              <w:t>Disclosure relating to safeguarding or wellbeing</w:t>
            </w:r>
            <w:r w:rsidR="00C53A12">
              <w:t>.</w:t>
            </w:r>
            <w:r>
              <w:t xml:space="preserve"> </w:t>
            </w:r>
          </w:p>
          <w:p w14:paraId="2FF0ECD0" w14:textId="77777777" w:rsidR="0007307B" w:rsidRDefault="0007307B"/>
        </w:tc>
        <w:tc>
          <w:tcPr>
            <w:tcW w:w="1276" w:type="dxa"/>
          </w:tcPr>
          <w:p w14:paraId="48B9C5AC" w14:textId="0CF45938" w:rsidR="0007307B" w:rsidRDefault="00C53A12">
            <w:r>
              <w:t>8</w:t>
            </w:r>
          </w:p>
        </w:tc>
        <w:tc>
          <w:tcPr>
            <w:tcW w:w="3686" w:type="dxa"/>
          </w:tcPr>
          <w:p w14:paraId="19E136B9" w14:textId="1D9796A3" w:rsidR="0007307B" w:rsidRDefault="00C53A12" w:rsidP="00C53A12">
            <w:r>
              <w:t xml:space="preserve">This should be followed up as per the safeguarding procedures in section 3 of the digital safeguarding policy. </w:t>
            </w:r>
          </w:p>
        </w:tc>
        <w:tc>
          <w:tcPr>
            <w:tcW w:w="992" w:type="dxa"/>
          </w:tcPr>
          <w:p w14:paraId="6FFD0583" w14:textId="77777777" w:rsidR="0007307B" w:rsidRDefault="0007307B"/>
        </w:tc>
        <w:tc>
          <w:tcPr>
            <w:tcW w:w="998" w:type="dxa"/>
          </w:tcPr>
          <w:p w14:paraId="58C9562B" w14:textId="77777777" w:rsidR="0007307B" w:rsidRDefault="0007307B"/>
        </w:tc>
        <w:tc>
          <w:tcPr>
            <w:tcW w:w="1128" w:type="dxa"/>
          </w:tcPr>
          <w:p w14:paraId="3EFB98E5" w14:textId="77777777" w:rsidR="0007307B" w:rsidRDefault="0007307B"/>
        </w:tc>
        <w:tc>
          <w:tcPr>
            <w:tcW w:w="1280" w:type="dxa"/>
          </w:tcPr>
          <w:p w14:paraId="55256AE6" w14:textId="150F658E" w:rsidR="0007307B" w:rsidRDefault="00C53A12">
            <w:r>
              <w:t>4</w:t>
            </w:r>
          </w:p>
        </w:tc>
        <w:tc>
          <w:tcPr>
            <w:tcW w:w="1274" w:type="dxa"/>
          </w:tcPr>
          <w:p w14:paraId="1782CE00" w14:textId="77777777" w:rsidR="0007307B" w:rsidRDefault="0007307B"/>
        </w:tc>
      </w:tr>
    </w:tbl>
    <w:p w14:paraId="5883025C" w14:textId="77777777" w:rsidR="007D4C5A" w:rsidRDefault="007D4C5A"/>
    <w:p w14:paraId="03668665" w14:textId="77777777" w:rsidR="004D5721" w:rsidRDefault="004D5721"/>
    <w:sectPr w:rsidR="004D5721" w:rsidSect="007D4C5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B173B" w14:textId="77777777" w:rsidR="008D0999" w:rsidRDefault="008D0999" w:rsidP="002C3160">
      <w:pPr>
        <w:spacing w:after="0" w:line="240" w:lineRule="auto"/>
      </w:pPr>
      <w:r>
        <w:separator/>
      </w:r>
    </w:p>
  </w:endnote>
  <w:endnote w:type="continuationSeparator" w:id="0">
    <w:p w14:paraId="6CE6AF20" w14:textId="77777777" w:rsidR="008D0999" w:rsidRDefault="008D0999" w:rsidP="002C3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A3429" w14:textId="77777777" w:rsidR="002C3160" w:rsidRDefault="002C3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7639012"/>
      <w:docPartObj>
        <w:docPartGallery w:val="Page Numbers (Bottom of Page)"/>
        <w:docPartUnique/>
      </w:docPartObj>
    </w:sdtPr>
    <w:sdtEndPr>
      <w:rPr>
        <w:noProof/>
      </w:rPr>
    </w:sdtEndPr>
    <w:sdtContent>
      <w:p w14:paraId="6F42E181" w14:textId="77777777" w:rsidR="0093411C" w:rsidRDefault="002C3160">
        <w:pPr>
          <w:pStyle w:val="Footer"/>
          <w:jc w:val="right"/>
        </w:pPr>
        <w:r>
          <w:fldChar w:fldCharType="begin"/>
        </w:r>
        <w:r>
          <w:instrText xml:space="preserve"> PAGE   \* MERGEFORMAT </w:instrText>
        </w:r>
        <w:r>
          <w:fldChar w:fldCharType="separate"/>
        </w:r>
        <w:r w:rsidR="00796609">
          <w:rPr>
            <w:noProof/>
          </w:rPr>
          <w:t>4</w:t>
        </w:r>
        <w:r>
          <w:rPr>
            <w:noProof/>
          </w:rPr>
          <w:fldChar w:fldCharType="end"/>
        </w:r>
      </w:p>
    </w:sdtContent>
  </w:sdt>
  <w:p w14:paraId="73D1FE82" w14:textId="77777777" w:rsidR="0093411C" w:rsidRDefault="009341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4FA25" w14:textId="77777777" w:rsidR="002C3160" w:rsidRDefault="002C3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60B47" w14:textId="77777777" w:rsidR="008D0999" w:rsidRDefault="008D0999" w:rsidP="002C3160">
      <w:pPr>
        <w:spacing w:after="0" w:line="240" w:lineRule="auto"/>
      </w:pPr>
      <w:r>
        <w:separator/>
      </w:r>
    </w:p>
  </w:footnote>
  <w:footnote w:type="continuationSeparator" w:id="0">
    <w:p w14:paraId="25C7B933" w14:textId="77777777" w:rsidR="008D0999" w:rsidRDefault="008D0999" w:rsidP="002C3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E6AAE" w14:textId="77777777" w:rsidR="002C3160" w:rsidRDefault="002C31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8A876" w14:textId="77777777" w:rsidR="002C3160" w:rsidRDefault="002C31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53A47" w14:textId="77777777" w:rsidR="002C3160" w:rsidRDefault="002C31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C5A"/>
    <w:rsid w:val="00072179"/>
    <w:rsid w:val="0007307B"/>
    <w:rsid w:val="00094A40"/>
    <w:rsid w:val="002C3160"/>
    <w:rsid w:val="003B599B"/>
    <w:rsid w:val="003C0D3B"/>
    <w:rsid w:val="00423198"/>
    <w:rsid w:val="0048783F"/>
    <w:rsid w:val="004B4456"/>
    <w:rsid w:val="004D5721"/>
    <w:rsid w:val="005C200F"/>
    <w:rsid w:val="005D4491"/>
    <w:rsid w:val="005D73CB"/>
    <w:rsid w:val="006B1CA6"/>
    <w:rsid w:val="007777AF"/>
    <w:rsid w:val="00796609"/>
    <w:rsid w:val="007D4C5A"/>
    <w:rsid w:val="00800187"/>
    <w:rsid w:val="0082378C"/>
    <w:rsid w:val="008A00FC"/>
    <w:rsid w:val="008D0999"/>
    <w:rsid w:val="0093411C"/>
    <w:rsid w:val="00B9688A"/>
    <w:rsid w:val="00BD7CA2"/>
    <w:rsid w:val="00C53A12"/>
    <w:rsid w:val="00CB76E0"/>
    <w:rsid w:val="00D01BBD"/>
    <w:rsid w:val="00D4039A"/>
    <w:rsid w:val="00DB6824"/>
    <w:rsid w:val="00DD17FD"/>
    <w:rsid w:val="00E82A1C"/>
    <w:rsid w:val="00E8480F"/>
    <w:rsid w:val="00E91CE2"/>
    <w:rsid w:val="00E91EAD"/>
    <w:rsid w:val="00F6750E"/>
    <w:rsid w:val="00F86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40567"/>
  <w15:chartTrackingRefBased/>
  <w15:docId w15:val="{E613567F-2E45-4A26-B9FB-8A5982C7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7D4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C31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160"/>
  </w:style>
  <w:style w:type="paragraph" w:styleId="NoSpacing">
    <w:name w:val="No Spacing"/>
    <w:uiPriority w:val="1"/>
    <w:qFormat/>
    <w:rsid w:val="002C3160"/>
    <w:pPr>
      <w:spacing w:after="0" w:line="240" w:lineRule="auto"/>
    </w:pPr>
  </w:style>
  <w:style w:type="paragraph" w:styleId="Header">
    <w:name w:val="header"/>
    <w:basedOn w:val="Normal"/>
    <w:link w:val="HeaderChar"/>
    <w:uiPriority w:val="99"/>
    <w:unhideWhenUsed/>
    <w:rsid w:val="002C31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160"/>
  </w:style>
  <w:style w:type="paragraph" w:styleId="BalloonText">
    <w:name w:val="Balloon Text"/>
    <w:basedOn w:val="Normal"/>
    <w:link w:val="BalloonTextChar"/>
    <w:uiPriority w:val="99"/>
    <w:semiHidden/>
    <w:unhideWhenUsed/>
    <w:rsid w:val="008001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187"/>
    <w:rPr>
      <w:rFonts w:ascii="Segoe UI" w:hAnsi="Segoe UI" w:cs="Segoe UI"/>
      <w:sz w:val="18"/>
      <w:szCs w:val="18"/>
    </w:rPr>
  </w:style>
  <w:style w:type="paragraph" w:styleId="NormalWeb">
    <w:name w:val="Normal (Web)"/>
    <w:basedOn w:val="Normal"/>
    <w:uiPriority w:val="99"/>
    <w:semiHidden/>
    <w:unhideWhenUsed/>
    <w:rsid w:val="004D57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23198"/>
    <w:rPr>
      <w:sz w:val="16"/>
      <w:szCs w:val="16"/>
    </w:rPr>
  </w:style>
  <w:style w:type="paragraph" w:styleId="CommentText">
    <w:name w:val="annotation text"/>
    <w:basedOn w:val="Normal"/>
    <w:link w:val="CommentTextChar"/>
    <w:uiPriority w:val="99"/>
    <w:semiHidden/>
    <w:unhideWhenUsed/>
    <w:rsid w:val="00423198"/>
    <w:pPr>
      <w:spacing w:line="240" w:lineRule="auto"/>
    </w:pPr>
    <w:rPr>
      <w:sz w:val="20"/>
      <w:szCs w:val="20"/>
    </w:rPr>
  </w:style>
  <w:style w:type="character" w:customStyle="1" w:styleId="CommentTextChar">
    <w:name w:val="Comment Text Char"/>
    <w:basedOn w:val="DefaultParagraphFont"/>
    <w:link w:val="CommentText"/>
    <w:uiPriority w:val="99"/>
    <w:semiHidden/>
    <w:rsid w:val="00423198"/>
    <w:rPr>
      <w:sz w:val="20"/>
      <w:szCs w:val="20"/>
    </w:rPr>
  </w:style>
  <w:style w:type="paragraph" w:styleId="CommentSubject">
    <w:name w:val="annotation subject"/>
    <w:basedOn w:val="CommentText"/>
    <w:next w:val="CommentText"/>
    <w:link w:val="CommentSubjectChar"/>
    <w:uiPriority w:val="99"/>
    <w:semiHidden/>
    <w:unhideWhenUsed/>
    <w:rsid w:val="00423198"/>
    <w:rPr>
      <w:b/>
      <w:bCs/>
    </w:rPr>
  </w:style>
  <w:style w:type="character" w:customStyle="1" w:styleId="CommentSubjectChar">
    <w:name w:val="Comment Subject Char"/>
    <w:basedOn w:val="CommentTextChar"/>
    <w:link w:val="CommentSubject"/>
    <w:uiPriority w:val="99"/>
    <w:semiHidden/>
    <w:rsid w:val="004231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185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Bull</dc:creator>
  <cp:keywords/>
  <dc:description/>
  <cp:lastModifiedBy>Joanne Kirton</cp:lastModifiedBy>
  <cp:revision>3</cp:revision>
  <cp:lastPrinted>2020-12-14T15:27:00Z</cp:lastPrinted>
  <dcterms:created xsi:type="dcterms:W3CDTF">2021-01-04T16:53:00Z</dcterms:created>
  <dcterms:modified xsi:type="dcterms:W3CDTF">2021-02-22T15:06:00Z</dcterms:modified>
</cp:coreProperties>
</file>