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9A41" w14:textId="042F3F1D" w:rsidR="0065582F" w:rsidRPr="00AB38D1" w:rsidRDefault="000532C4" w:rsidP="00CD2765">
      <w:pPr>
        <w:pStyle w:val="Title"/>
        <w:jc w:val="both"/>
        <w:rPr>
          <w:color w:val="049A99"/>
          <w:sz w:val="56"/>
          <w:szCs w:val="56"/>
        </w:rPr>
      </w:pPr>
      <w:r w:rsidRPr="00AB38D1">
        <w:rPr>
          <w:noProof/>
          <w:color w:val="049A99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3EEDA48" wp14:editId="6EBF2A95">
            <wp:simplePos x="0" y="0"/>
            <wp:positionH relativeFrom="margin">
              <wp:posOffset>0</wp:posOffset>
            </wp:positionH>
            <wp:positionV relativeFrom="page">
              <wp:posOffset>2317750</wp:posOffset>
            </wp:positionV>
            <wp:extent cx="6645910" cy="1733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82F" w:rsidRPr="00AB38D1">
        <w:rPr>
          <w:noProof/>
          <w:color w:val="049A99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4ED9EBA0" wp14:editId="00E938CA">
            <wp:simplePos x="0" y="0"/>
            <wp:positionH relativeFrom="margin">
              <wp:posOffset>7587615</wp:posOffset>
            </wp:positionH>
            <wp:positionV relativeFrom="margin">
              <wp:posOffset>0</wp:posOffset>
            </wp:positionV>
            <wp:extent cx="1275080" cy="1035050"/>
            <wp:effectExtent l="0" t="0" r="127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582F" w:rsidRPr="00AB38D1">
        <w:rPr>
          <w:color w:val="049A99"/>
          <w:sz w:val="56"/>
          <w:szCs w:val="56"/>
        </w:rPr>
        <w:t>Young Archaeologists’</w:t>
      </w:r>
      <w:r w:rsidR="00185BCC">
        <w:rPr>
          <w:color w:val="049A99"/>
          <w:sz w:val="56"/>
          <w:szCs w:val="56"/>
        </w:rPr>
        <w:t xml:space="preserve"> </w:t>
      </w:r>
      <w:r w:rsidR="0065582F" w:rsidRPr="00AB38D1">
        <w:rPr>
          <w:color w:val="049A99"/>
          <w:sz w:val="56"/>
          <w:szCs w:val="56"/>
        </w:rPr>
        <w:t xml:space="preserve">Club </w:t>
      </w:r>
    </w:p>
    <w:p w14:paraId="08680E9D" w14:textId="419C04A2" w:rsidR="00B66DDB" w:rsidRPr="00AB38D1" w:rsidRDefault="00185BCC" w:rsidP="00B66DDB">
      <w:pPr>
        <w:pStyle w:val="Title"/>
        <w:jc w:val="both"/>
        <w:rPr>
          <w:color w:val="049A99"/>
          <w:sz w:val="56"/>
          <w:szCs w:val="56"/>
        </w:rPr>
      </w:pPr>
      <w:r w:rsidRPr="4BA3BB1C">
        <w:rPr>
          <w:color w:val="049A99"/>
          <w:sz w:val="56"/>
          <w:szCs w:val="56"/>
        </w:rPr>
        <w:t>Activity Instructions</w:t>
      </w:r>
      <w:r w:rsidR="000532C4" w:rsidRPr="4BA3BB1C">
        <w:rPr>
          <w:color w:val="049A99"/>
          <w:sz w:val="56"/>
          <w:szCs w:val="56"/>
        </w:rPr>
        <w:t xml:space="preserve"> </w:t>
      </w:r>
      <w:r w:rsidR="310C1A76" w:rsidRPr="4BA3BB1C">
        <w:rPr>
          <w:color w:val="049A99"/>
          <w:sz w:val="56"/>
          <w:szCs w:val="56"/>
        </w:rPr>
        <w:t>–</w:t>
      </w:r>
      <w:r w:rsidR="000532C4" w:rsidRPr="4BA3BB1C">
        <w:rPr>
          <w:color w:val="049A99"/>
          <w:sz w:val="56"/>
          <w:szCs w:val="56"/>
        </w:rPr>
        <w:t xml:space="preserve"> </w:t>
      </w:r>
      <w:r w:rsidR="0065582F" w:rsidRPr="4BA3BB1C">
        <w:rPr>
          <w:color w:val="049A99"/>
          <w:sz w:val="56"/>
          <w:szCs w:val="56"/>
        </w:rPr>
        <w:t>for leaders</w:t>
      </w:r>
    </w:p>
    <w:p w14:paraId="73DA5544" w14:textId="1668F657" w:rsidR="00FE0230" w:rsidRDefault="00185BCC" w:rsidP="00840BAC">
      <w:r>
        <w:rPr>
          <w:noProof/>
        </w:rPr>
        <w:drawing>
          <wp:inline distT="0" distB="0" distL="0" distR="0" wp14:anchorId="53BF24F9" wp14:editId="7EE6B27C">
            <wp:extent cx="6645910" cy="6400800"/>
            <wp:effectExtent l="0" t="0" r="0" b="1270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6AF9CEEC" w14:textId="5ED6A0A9" w:rsidR="00CE248D" w:rsidRDefault="00CE248D" w:rsidP="00840BAC">
      <w:r>
        <w:rPr>
          <w:noProof/>
        </w:rPr>
        <w:lastRenderedPageBreak/>
        <w:drawing>
          <wp:inline distT="0" distB="0" distL="0" distR="0" wp14:anchorId="6ADE5061" wp14:editId="31A26F20">
            <wp:extent cx="6645910" cy="6400800"/>
            <wp:effectExtent l="0" t="0" r="0" b="1270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1348ED33" w14:textId="6FC07CEA" w:rsidR="00CE248D" w:rsidRDefault="00CE248D" w:rsidP="00840BAC"/>
    <w:p w14:paraId="46851079" w14:textId="79D5C859" w:rsidR="00CE248D" w:rsidRDefault="00CE248D" w:rsidP="00840BAC"/>
    <w:p w14:paraId="47760250" w14:textId="5DC9EC30" w:rsidR="00CE248D" w:rsidRPr="00CE248D" w:rsidRDefault="00CE248D" w:rsidP="00CE248D">
      <w:pPr>
        <w:tabs>
          <w:tab w:val="left" w:pos="7480"/>
        </w:tabs>
        <w:rPr>
          <w:sz w:val="24"/>
          <w:szCs w:val="24"/>
        </w:rPr>
      </w:pPr>
    </w:p>
    <w:sectPr w:rsidR="00CE248D" w:rsidRPr="00CE248D" w:rsidSect="0065582F">
      <w:headerReference w:type="default" r:id="rId23"/>
      <w:footerReference w:type="default" r:id="rId24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D1043" w14:textId="77777777" w:rsidR="00A3194C" w:rsidRDefault="00A3194C" w:rsidP="00CB31A2">
      <w:pPr>
        <w:spacing w:before="0" w:after="0" w:line="240" w:lineRule="auto"/>
      </w:pPr>
      <w:r>
        <w:separator/>
      </w:r>
    </w:p>
  </w:endnote>
  <w:endnote w:type="continuationSeparator" w:id="0">
    <w:p w14:paraId="30CF0EE4" w14:textId="77777777" w:rsidR="00A3194C" w:rsidRDefault="00A3194C" w:rsidP="00CB31A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LunchBox Bold">
    <w:altName w:val="Calibri"/>
    <w:panose1 w:val="020B0604020202020204"/>
    <w:charset w:val="00"/>
    <w:family w:val="auto"/>
    <w:pitch w:val="variable"/>
    <w:sig w:usb0="A00002AF" w:usb1="4000204A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5182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83E289" w14:textId="491F6C35" w:rsidR="000B699B" w:rsidRDefault="000B69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7C3EFF" w14:textId="77777777" w:rsidR="000B699B" w:rsidRDefault="000B6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BAE05" w14:textId="77777777" w:rsidR="00A3194C" w:rsidRDefault="00A3194C" w:rsidP="00CB31A2">
      <w:pPr>
        <w:spacing w:before="0" w:after="0" w:line="240" w:lineRule="auto"/>
      </w:pPr>
      <w:r>
        <w:separator/>
      </w:r>
    </w:p>
  </w:footnote>
  <w:footnote w:type="continuationSeparator" w:id="0">
    <w:p w14:paraId="6257AADD" w14:textId="77777777" w:rsidR="00A3194C" w:rsidRDefault="00A3194C" w:rsidP="00CB31A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D164" w14:textId="0512810A" w:rsidR="00AE7A7A" w:rsidRDefault="0041734A" w:rsidP="0041734A">
    <w:pPr>
      <w:pStyle w:val="Header"/>
      <w:tabs>
        <w:tab w:val="left" w:pos="2688"/>
        <w:tab w:val="right" w:pos="10466"/>
      </w:tabs>
      <w:jc w:val="right"/>
      <w:rPr>
        <w:noProof/>
        <w:sz w:val="32"/>
        <w:szCs w:val="32"/>
      </w:rPr>
    </w:pPr>
    <w:r>
      <w:rPr>
        <w:noProof/>
        <w:sz w:val="32"/>
        <w:szCs w:val="32"/>
      </w:rPr>
      <w:tab/>
    </w:r>
    <w:r>
      <w:rPr>
        <w:noProof/>
        <w:sz w:val="32"/>
        <w:szCs w:val="32"/>
      </w:rPr>
      <w:tab/>
    </w:r>
    <w:r>
      <w:rPr>
        <w:noProof/>
        <w:sz w:val="32"/>
        <w:szCs w:val="32"/>
      </w:rPr>
      <w:tab/>
    </w:r>
    <w:r>
      <w:rPr>
        <w:noProof/>
        <w:sz w:val="32"/>
        <w:szCs w:val="32"/>
      </w:rPr>
      <w:drawing>
        <wp:inline distT="0" distB="0" distL="0" distR="0" wp14:anchorId="181EF4B7" wp14:editId="590CA4E6">
          <wp:extent cx="990000" cy="990000"/>
          <wp:effectExtent l="0" t="0" r="635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000" cy="9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17D86D" w14:textId="0377EC3D" w:rsidR="00AE7A7A" w:rsidRDefault="00AE7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95C0A"/>
    <w:multiLevelType w:val="hybridMultilevel"/>
    <w:tmpl w:val="90EAE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620FC"/>
    <w:multiLevelType w:val="hybridMultilevel"/>
    <w:tmpl w:val="7264CF6A"/>
    <w:lvl w:ilvl="0" w:tplc="9E801588">
      <w:numFmt w:val="bullet"/>
      <w:lvlText w:val="-"/>
      <w:lvlJc w:val="left"/>
      <w:pPr>
        <w:ind w:left="720" w:hanging="360"/>
      </w:pPr>
      <w:rPr>
        <w:rFonts w:ascii="LunchBox Bold" w:eastAsiaTheme="majorEastAsia" w:hAnsi="LunchBox Bold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46A79"/>
    <w:multiLevelType w:val="hybridMultilevel"/>
    <w:tmpl w:val="1018E2CA"/>
    <w:lvl w:ilvl="0" w:tplc="BCFE1760">
      <w:numFmt w:val="bullet"/>
      <w:lvlText w:val="-"/>
      <w:lvlJc w:val="left"/>
      <w:pPr>
        <w:ind w:left="720" w:hanging="360"/>
      </w:pPr>
      <w:rPr>
        <w:rFonts w:ascii="LunchBox Bold" w:eastAsiaTheme="majorEastAsia" w:hAnsi="LunchBox Bold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2F"/>
    <w:rsid w:val="000532C4"/>
    <w:rsid w:val="000B68A8"/>
    <w:rsid w:val="000B699B"/>
    <w:rsid w:val="00185113"/>
    <w:rsid w:val="00185BCC"/>
    <w:rsid w:val="001D5F82"/>
    <w:rsid w:val="00275100"/>
    <w:rsid w:val="00343E8B"/>
    <w:rsid w:val="00404600"/>
    <w:rsid w:val="0041734A"/>
    <w:rsid w:val="004A4FEB"/>
    <w:rsid w:val="004B50FA"/>
    <w:rsid w:val="0053207F"/>
    <w:rsid w:val="005D31D0"/>
    <w:rsid w:val="006406D6"/>
    <w:rsid w:val="0065582F"/>
    <w:rsid w:val="006558F7"/>
    <w:rsid w:val="007D2AAD"/>
    <w:rsid w:val="00840BAC"/>
    <w:rsid w:val="008628CB"/>
    <w:rsid w:val="0097409C"/>
    <w:rsid w:val="009D0D4A"/>
    <w:rsid w:val="009E2EC6"/>
    <w:rsid w:val="00A3194C"/>
    <w:rsid w:val="00A413FB"/>
    <w:rsid w:val="00AB38D1"/>
    <w:rsid w:val="00AE7A7A"/>
    <w:rsid w:val="00B07F6B"/>
    <w:rsid w:val="00B209FF"/>
    <w:rsid w:val="00B66DDB"/>
    <w:rsid w:val="00C203FC"/>
    <w:rsid w:val="00C5420E"/>
    <w:rsid w:val="00C61B23"/>
    <w:rsid w:val="00C75753"/>
    <w:rsid w:val="00CB31A2"/>
    <w:rsid w:val="00CC72AC"/>
    <w:rsid w:val="00CD2765"/>
    <w:rsid w:val="00CE248D"/>
    <w:rsid w:val="00D030FD"/>
    <w:rsid w:val="00D8177A"/>
    <w:rsid w:val="00DF15AE"/>
    <w:rsid w:val="00E27378"/>
    <w:rsid w:val="00E32289"/>
    <w:rsid w:val="00E911C2"/>
    <w:rsid w:val="00F00FFB"/>
    <w:rsid w:val="00F30475"/>
    <w:rsid w:val="00F32F87"/>
    <w:rsid w:val="00F35800"/>
    <w:rsid w:val="00FE0230"/>
    <w:rsid w:val="310C1A76"/>
    <w:rsid w:val="3FAC9059"/>
    <w:rsid w:val="4BA3B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D2625"/>
  <w15:chartTrackingRefBased/>
  <w15:docId w15:val="{9500208B-70F6-428F-AE67-B571BC6E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00"/>
  </w:style>
  <w:style w:type="paragraph" w:styleId="Heading1">
    <w:name w:val="heading 1"/>
    <w:basedOn w:val="Normal"/>
    <w:next w:val="Normal"/>
    <w:link w:val="Heading1Char"/>
    <w:uiPriority w:val="9"/>
    <w:qFormat/>
    <w:rsid w:val="000B68A8"/>
    <w:pPr>
      <w:pBdr>
        <w:top w:val="single" w:sz="24" w:space="0" w:color="66CCEC" w:themeColor="accent1"/>
        <w:left w:val="single" w:sz="24" w:space="0" w:color="66CCEC" w:themeColor="accent1"/>
        <w:bottom w:val="single" w:sz="24" w:space="0" w:color="66CCEC" w:themeColor="accent1"/>
        <w:right w:val="single" w:sz="24" w:space="0" w:color="66CCEC" w:themeColor="accent1"/>
      </w:pBdr>
      <w:shd w:val="clear" w:color="auto" w:fill="66CCEC" w:themeFill="accent1"/>
      <w:spacing w:after="0"/>
      <w:outlineLvl w:val="0"/>
    </w:pPr>
    <w:rPr>
      <w:rFonts w:asciiTheme="majorHAnsi" w:hAnsiTheme="majorHAnsi"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8A8"/>
    <w:pPr>
      <w:pBdr>
        <w:top w:val="single" w:sz="24" w:space="0" w:color="E0F4FB" w:themeColor="accent1" w:themeTint="33"/>
        <w:left w:val="single" w:sz="24" w:space="0" w:color="E0F4FB" w:themeColor="accent1" w:themeTint="33"/>
        <w:bottom w:val="single" w:sz="24" w:space="0" w:color="E0F4FB" w:themeColor="accent1" w:themeTint="33"/>
        <w:right w:val="single" w:sz="24" w:space="0" w:color="E0F4FB" w:themeColor="accent1" w:themeTint="33"/>
      </w:pBdr>
      <w:shd w:val="clear" w:color="auto" w:fill="E0F4FB" w:themeFill="accent1" w:themeFillTint="33"/>
      <w:spacing w:after="0"/>
      <w:outlineLvl w:val="1"/>
    </w:pPr>
    <w:rPr>
      <w:rFonts w:asciiTheme="majorHAnsi" w:hAnsiTheme="majorHAns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100"/>
    <w:pPr>
      <w:pBdr>
        <w:top w:val="single" w:sz="6" w:space="2" w:color="66CCEC" w:themeColor="accent1"/>
      </w:pBdr>
      <w:spacing w:before="300" w:after="0"/>
      <w:outlineLvl w:val="2"/>
    </w:pPr>
    <w:rPr>
      <w:caps/>
      <w:color w:val="12769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100"/>
    <w:pPr>
      <w:pBdr>
        <w:top w:val="dotted" w:sz="6" w:space="2" w:color="66CCEC" w:themeColor="accent1"/>
      </w:pBdr>
      <w:spacing w:before="200" w:after="0"/>
      <w:outlineLvl w:val="3"/>
    </w:pPr>
    <w:rPr>
      <w:caps/>
      <w:color w:val="1CB1E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100"/>
    <w:pPr>
      <w:pBdr>
        <w:bottom w:val="single" w:sz="6" w:space="1" w:color="66CCEC" w:themeColor="accent1"/>
      </w:pBdr>
      <w:spacing w:before="200" w:after="0"/>
      <w:outlineLvl w:val="4"/>
    </w:pPr>
    <w:rPr>
      <w:caps/>
      <w:color w:val="1CB1E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100"/>
    <w:pPr>
      <w:pBdr>
        <w:bottom w:val="dotted" w:sz="6" w:space="1" w:color="66CCEC" w:themeColor="accent1"/>
      </w:pBdr>
      <w:spacing w:before="200" w:after="0"/>
      <w:outlineLvl w:val="5"/>
    </w:pPr>
    <w:rPr>
      <w:caps/>
      <w:color w:val="1CB1E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100"/>
    <w:pPr>
      <w:spacing w:before="200" w:after="0"/>
      <w:outlineLvl w:val="6"/>
    </w:pPr>
    <w:rPr>
      <w:caps/>
      <w:color w:val="1CB1E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10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10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09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3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1A2"/>
  </w:style>
  <w:style w:type="paragraph" w:styleId="Footer">
    <w:name w:val="footer"/>
    <w:basedOn w:val="Normal"/>
    <w:link w:val="FooterChar"/>
    <w:uiPriority w:val="99"/>
    <w:unhideWhenUsed/>
    <w:rsid w:val="00CB3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1A2"/>
  </w:style>
  <w:style w:type="character" w:customStyle="1" w:styleId="Heading1Char">
    <w:name w:val="Heading 1 Char"/>
    <w:basedOn w:val="DefaultParagraphFont"/>
    <w:link w:val="Heading1"/>
    <w:uiPriority w:val="9"/>
    <w:rsid w:val="000B68A8"/>
    <w:rPr>
      <w:rFonts w:asciiTheme="majorHAnsi" w:hAnsiTheme="majorHAnsi"/>
      <w:caps/>
      <w:color w:val="FFFFFF" w:themeColor="background1"/>
      <w:spacing w:val="15"/>
      <w:sz w:val="22"/>
      <w:szCs w:val="22"/>
      <w:shd w:val="clear" w:color="auto" w:fill="66CCEC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8A8"/>
    <w:rPr>
      <w:rFonts w:asciiTheme="majorHAnsi" w:hAnsiTheme="majorHAnsi"/>
      <w:caps/>
      <w:spacing w:val="15"/>
      <w:shd w:val="clear" w:color="auto" w:fill="E0F4FB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100"/>
    <w:rPr>
      <w:caps/>
      <w:color w:val="12769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100"/>
    <w:rPr>
      <w:caps/>
      <w:color w:val="1CB1E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100"/>
    <w:rPr>
      <w:caps/>
      <w:color w:val="1CB1E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100"/>
    <w:rPr>
      <w:caps/>
      <w:color w:val="1CB1E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100"/>
    <w:rPr>
      <w:caps/>
      <w:color w:val="1CB1E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10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10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5100"/>
    <w:rPr>
      <w:b/>
      <w:bCs/>
      <w:color w:val="1CB1E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75100"/>
    <w:pPr>
      <w:spacing w:before="0" w:after="0"/>
    </w:pPr>
    <w:rPr>
      <w:rFonts w:asciiTheme="majorHAnsi" w:eastAsiaTheme="majorEastAsia" w:hAnsiTheme="majorHAnsi" w:cstheme="majorBidi"/>
      <w:caps/>
      <w:color w:val="66CCE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5100"/>
    <w:rPr>
      <w:rFonts w:asciiTheme="majorHAnsi" w:eastAsiaTheme="majorEastAsia" w:hAnsiTheme="majorHAnsi" w:cstheme="majorBidi"/>
      <w:caps/>
      <w:color w:val="66CCE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10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75100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75100"/>
    <w:rPr>
      <w:b/>
      <w:bCs/>
    </w:rPr>
  </w:style>
  <w:style w:type="character" w:styleId="Emphasis">
    <w:name w:val="Emphasis"/>
    <w:uiPriority w:val="20"/>
    <w:qFormat/>
    <w:rsid w:val="00275100"/>
    <w:rPr>
      <w:caps/>
      <w:color w:val="127695" w:themeColor="accent1" w:themeShade="7F"/>
      <w:spacing w:val="5"/>
    </w:rPr>
  </w:style>
  <w:style w:type="paragraph" w:styleId="NoSpacing">
    <w:name w:val="No Spacing"/>
    <w:uiPriority w:val="1"/>
    <w:qFormat/>
    <w:rsid w:val="0027510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7510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7510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100"/>
    <w:pPr>
      <w:spacing w:before="240" w:after="240" w:line="240" w:lineRule="auto"/>
      <w:ind w:left="1080" w:right="1080"/>
      <w:jc w:val="center"/>
    </w:pPr>
    <w:rPr>
      <w:color w:val="66CCE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100"/>
    <w:rPr>
      <w:color w:val="66CCEC" w:themeColor="accent1"/>
      <w:sz w:val="24"/>
      <w:szCs w:val="24"/>
    </w:rPr>
  </w:style>
  <w:style w:type="character" w:styleId="SubtleEmphasis">
    <w:name w:val="Subtle Emphasis"/>
    <w:uiPriority w:val="19"/>
    <w:qFormat/>
    <w:rsid w:val="00275100"/>
    <w:rPr>
      <w:i/>
      <w:iCs/>
      <w:color w:val="127695" w:themeColor="accent1" w:themeShade="7F"/>
    </w:rPr>
  </w:style>
  <w:style w:type="character" w:styleId="IntenseEmphasis">
    <w:name w:val="Intense Emphasis"/>
    <w:uiPriority w:val="21"/>
    <w:qFormat/>
    <w:rsid w:val="00275100"/>
    <w:rPr>
      <w:b/>
      <w:bCs/>
      <w:caps/>
      <w:color w:val="127695" w:themeColor="accent1" w:themeShade="7F"/>
      <w:spacing w:val="10"/>
    </w:rPr>
  </w:style>
  <w:style w:type="character" w:styleId="SubtleReference">
    <w:name w:val="Subtle Reference"/>
    <w:uiPriority w:val="31"/>
    <w:qFormat/>
    <w:rsid w:val="00275100"/>
    <w:rPr>
      <w:b/>
      <w:bCs/>
      <w:color w:val="66CCEC" w:themeColor="accent1"/>
    </w:rPr>
  </w:style>
  <w:style w:type="character" w:styleId="IntenseReference">
    <w:name w:val="Intense Reference"/>
    <w:uiPriority w:val="32"/>
    <w:qFormat/>
    <w:rsid w:val="00275100"/>
    <w:rPr>
      <w:b/>
      <w:bCs/>
      <w:i/>
      <w:iCs/>
      <w:caps/>
      <w:color w:val="66CCEC" w:themeColor="accent1"/>
    </w:rPr>
  </w:style>
  <w:style w:type="character" w:styleId="BookTitle">
    <w:name w:val="Book Title"/>
    <w:uiPriority w:val="33"/>
    <w:qFormat/>
    <w:rsid w:val="0027510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5100"/>
    <w:pPr>
      <w:outlineLvl w:val="9"/>
    </w:pPr>
  </w:style>
  <w:style w:type="table" w:styleId="GridTable4-Accent4">
    <w:name w:val="Grid Table 4 Accent 4"/>
    <w:basedOn w:val="TableNormal"/>
    <w:uiPriority w:val="49"/>
    <w:rsid w:val="00E2737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E2737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urfulAccent4">
    <w:name w:val="Grid Table 7 Colorful Accent 4"/>
    <w:basedOn w:val="TableNormal"/>
    <w:uiPriority w:val="52"/>
    <w:rsid w:val="00E2737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ListTable3-Accent4">
    <w:name w:val="List Table 3 Accent 4"/>
    <w:basedOn w:val="TableNormal"/>
    <w:uiPriority w:val="48"/>
    <w:rsid w:val="00E2737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6ColourfulAccent4">
    <w:name w:val="List Table 6 Colorful Accent 4"/>
    <w:basedOn w:val="TableNormal"/>
    <w:uiPriority w:val="51"/>
    <w:rsid w:val="005D31D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urfulAccent4">
    <w:name w:val="List Table 7 Colorful Accent 4"/>
    <w:basedOn w:val="TableNormal"/>
    <w:uiPriority w:val="52"/>
    <w:rsid w:val="005D31D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4">
    <w:name w:val="Grid Table 1 Light Accent 4"/>
    <w:basedOn w:val="TableNormal"/>
    <w:uiPriority w:val="46"/>
    <w:rsid w:val="005D31D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rsid w:val="005D31D0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rsid w:val="00F3047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4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4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Data" Target="diagrams/data1.xml"/><Relationship Id="rId18" Type="http://schemas.openxmlformats.org/officeDocument/2006/relationships/diagramData" Target="diagrams/data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07/relationships/diagramDrawing" Target="diagrams/drawing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diagramQuickStyle" Target="diagrams/quickStyl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diagramLayout" Target="diagrams/layout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Relationship Id="rId22" Type="http://schemas.microsoft.com/office/2007/relationships/diagramDrawing" Target="diagrams/drawing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E2788C-8EB3-47E7-BA6F-8A329430D239}" type="doc">
      <dgm:prSet loTypeId="urn:microsoft.com/office/officeart/2005/8/layout/default" loCatId="list" qsTypeId="urn:microsoft.com/office/officeart/2005/8/quickstyle/simple1" qsCatId="simple" csTypeId="urn:microsoft.com/office/officeart/2005/8/colors/accent2_5" csCatId="accent2" phldr="1"/>
      <dgm:spPr/>
      <dgm:t>
        <a:bodyPr/>
        <a:lstStyle/>
        <a:p>
          <a:endParaRPr lang="en-GB"/>
        </a:p>
      </dgm:t>
    </dgm:pt>
    <dgm:pt modelId="{1386DC6D-D101-4461-88D5-8DA7243C4F08}">
      <dgm:prSet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l"/>
          <a:r>
            <a:rPr lang="en-GB" sz="1200" b="1">
              <a:solidFill>
                <a:sysClr val="windowText" lastClr="000000"/>
              </a:solidFill>
              <a:latin typeface="+mn-lt"/>
            </a:rPr>
            <a:t>Activity Description</a:t>
          </a:r>
        </a:p>
        <a:p>
          <a:pPr algn="l"/>
          <a:endParaRPr lang="en-GB" sz="1200" b="1">
            <a:solidFill>
              <a:sysClr val="windowText" lastClr="000000"/>
            </a:solidFill>
            <a:latin typeface="+mn-lt"/>
          </a:endParaRPr>
        </a:p>
        <a:p>
          <a:pPr algn="l"/>
          <a:endParaRPr lang="en-GB" sz="1200" b="1">
            <a:solidFill>
              <a:sysClr val="windowText" lastClr="000000"/>
            </a:solidFill>
            <a:latin typeface="+mn-lt"/>
          </a:endParaRPr>
        </a:p>
        <a:p>
          <a:pPr algn="l"/>
          <a:endParaRPr lang="en-GB" sz="1200" b="1">
            <a:solidFill>
              <a:sysClr val="windowText" lastClr="000000"/>
            </a:solidFill>
            <a:latin typeface="+mn-lt"/>
          </a:endParaRPr>
        </a:p>
        <a:p>
          <a:pPr algn="l"/>
          <a:endParaRPr lang="en-GB" sz="1200" b="1">
            <a:solidFill>
              <a:sysClr val="windowText" lastClr="000000"/>
            </a:solidFill>
            <a:latin typeface="+mn-lt"/>
          </a:endParaRPr>
        </a:p>
        <a:p>
          <a:pPr algn="l"/>
          <a:endParaRPr lang="en-GB" sz="1200" b="1">
            <a:solidFill>
              <a:sysClr val="windowText" lastClr="000000"/>
            </a:solidFill>
            <a:latin typeface="+mn-lt"/>
          </a:endParaRPr>
        </a:p>
        <a:p>
          <a:pPr algn="l"/>
          <a:endParaRPr lang="en-GB" sz="1200" b="1">
            <a:solidFill>
              <a:sysClr val="windowText" lastClr="000000"/>
            </a:solidFill>
            <a:latin typeface="+mn-lt"/>
          </a:endParaRPr>
        </a:p>
        <a:p>
          <a:pPr algn="l"/>
          <a:endParaRPr lang="en-GB" sz="1200" b="1">
            <a:solidFill>
              <a:sysClr val="windowText" lastClr="000000"/>
            </a:solidFill>
            <a:latin typeface="+mn-lt"/>
          </a:endParaRPr>
        </a:p>
      </dgm:t>
    </dgm:pt>
    <dgm:pt modelId="{C921248A-08AE-4174-B6F0-2CDEBE623D48}" type="parTrans" cxnId="{E0DE7C60-5D87-417E-AAFD-8A8FD8D5A970}">
      <dgm:prSet/>
      <dgm:spPr/>
      <dgm:t>
        <a:bodyPr/>
        <a:lstStyle/>
        <a:p>
          <a:endParaRPr lang="en-GB"/>
        </a:p>
      </dgm:t>
    </dgm:pt>
    <dgm:pt modelId="{1BD37F05-6A60-4DF2-9F38-180B2EE40C61}" type="sibTrans" cxnId="{E0DE7C60-5D87-417E-AAFD-8A8FD8D5A970}">
      <dgm:prSet/>
      <dgm:spPr/>
      <dgm:t>
        <a:bodyPr/>
        <a:lstStyle/>
        <a:p>
          <a:endParaRPr lang="en-GB"/>
        </a:p>
      </dgm:t>
    </dgm:pt>
    <dgm:pt modelId="{152C5896-BC58-40B0-8F97-D70F53659120}">
      <dgm:prSet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l"/>
          <a:r>
            <a:rPr lang="en-GB" sz="1200" b="1">
              <a:solidFill>
                <a:sysClr val="windowText" lastClr="000000"/>
              </a:solidFill>
            </a:rPr>
            <a:t>Time</a:t>
          </a:r>
        </a:p>
      </dgm:t>
    </dgm:pt>
    <dgm:pt modelId="{C7C755BF-09F2-401C-97A5-BCB5A0D7830F}" type="parTrans" cxnId="{DC2893C7-E604-4EDE-BBCC-72C998475059}">
      <dgm:prSet/>
      <dgm:spPr/>
      <dgm:t>
        <a:bodyPr/>
        <a:lstStyle/>
        <a:p>
          <a:endParaRPr lang="en-GB"/>
        </a:p>
      </dgm:t>
    </dgm:pt>
    <dgm:pt modelId="{3971630A-01E6-493E-A229-684ABFF7082F}" type="sibTrans" cxnId="{DC2893C7-E604-4EDE-BBCC-72C998475059}">
      <dgm:prSet/>
      <dgm:spPr/>
      <dgm:t>
        <a:bodyPr/>
        <a:lstStyle/>
        <a:p>
          <a:endParaRPr lang="en-GB"/>
        </a:p>
      </dgm:t>
    </dgm:pt>
    <dgm:pt modelId="{38DBCB88-4513-4502-8537-5D2F9EB3C994}">
      <dgm:prSet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l"/>
          <a:r>
            <a:rPr lang="en-GB" sz="1200" b="1">
              <a:solidFill>
                <a:sysClr val="windowText" lastClr="000000"/>
              </a:solidFill>
            </a:rPr>
            <a:t>Resources Required</a:t>
          </a:r>
        </a:p>
        <a:p>
          <a:pPr algn="l"/>
          <a:endParaRPr lang="en-GB" sz="1200" b="1">
            <a:solidFill>
              <a:sysClr val="windowText" lastClr="000000"/>
            </a:solidFill>
          </a:endParaRPr>
        </a:p>
        <a:p>
          <a:pPr algn="l"/>
          <a:endParaRPr lang="en-GB" sz="1200" b="1">
            <a:solidFill>
              <a:sysClr val="windowText" lastClr="000000"/>
            </a:solidFill>
          </a:endParaRPr>
        </a:p>
        <a:p>
          <a:pPr algn="l"/>
          <a:endParaRPr lang="en-GB" sz="1200" b="1">
            <a:solidFill>
              <a:sysClr val="windowText" lastClr="000000"/>
            </a:solidFill>
          </a:endParaRPr>
        </a:p>
        <a:p>
          <a:pPr algn="l"/>
          <a:endParaRPr lang="en-GB" sz="1200" b="1">
            <a:solidFill>
              <a:sysClr val="windowText" lastClr="000000"/>
            </a:solidFill>
          </a:endParaRPr>
        </a:p>
        <a:p>
          <a:pPr algn="l"/>
          <a:endParaRPr lang="en-GB" sz="1200" b="1">
            <a:solidFill>
              <a:sysClr val="windowText" lastClr="000000"/>
            </a:solidFill>
          </a:endParaRPr>
        </a:p>
        <a:p>
          <a:pPr algn="l"/>
          <a:endParaRPr lang="en-GB" sz="1200" b="1">
            <a:solidFill>
              <a:sysClr val="windowText" lastClr="000000"/>
            </a:solidFill>
          </a:endParaRPr>
        </a:p>
        <a:p>
          <a:pPr algn="l"/>
          <a:endParaRPr lang="en-GB" sz="1200" b="1">
            <a:solidFill>
              <a:sysClr val="windowText" lastClr="000000"/>
            </a:solidFill>
          </a:endParaRPr>
        </a:p>
      </dgm:t>
    </dgm:pt>
    <dgm:pt modelId="{B8F68F7D-9678-48B5-B0A4-BC4B635AF7D8}" type="sibTrans" cxnId="{5C052C05-8E84-404F-9CB2-EB6D32FB99DA}">
      <dgm:prSet/>
      <dgm:spPr/>
      <dgm:t>
        <a:bodyPr/>
        <a:lstStyle/>
        <a:p>
          <a:endParaRPr lang="en-GB"/>
        </a:p>
      </dgm:t>
    </dgm:pt>
    <dgm:pt modelId="{0E0074FB-7B34-4560-BCC6-4FF92FD13A28}" type="parTrans" cxnId="{5C052C05-8E84-404F-9CB2-EB6D32FB99DA}">
      <dgm:prSet/>
      <dgm:spPr/>
      <dgm:t>
        <a:bodyPr/>
        <a:lstStyle/>
        <a:p>
          <a:endParaRPr lang="en-GB"/>
        </a:p>
      </dgm:t>
    </dgm:pt>
    <dgm:pt modelId="{1F91BDAC-787F-49DC-BD03-011A9D9D325B}">
      <dgm:prSet phldrT="[Text]"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l"/>
          <a:r>
            <a:rPr lang="en-GB" sz="1200" b="1">
              <a:solidFill>
                <a:sysClr val="windowText" lastClr="000000"/>
              </a:solidFill>
            </a:rPr>
            <a:t>Activity Name</a:t>
          </a:r>
        </a:p>
      </dgm:t>
    </dgm:pt>
    <dgm:pt modelId="{6E0998DE-7E12-41F2-AE90-5E23ECA7E3D1}" type="sibTrans" cxnId="{869A6216-4CE6-4869-B4B1-AA25B740DB90}">
      <dgm:prSet/>
      <dgm:spPr/>
      <dgm:t>
        <a:bodyPr/>
        <a:lstStyle/>
        <a:p>
          <a:endParaRPr lang="en-GB"/>
        </a:p>
      </dgm:t>
    </dgm:pt>
    <dgm:pt modelId="{41955546-6AFB-4278-A2E8-9C02252D3230}" type="parTrans" cxnId="{869A6216-4CE6-4869-B4B1-AA25B740DB90}">
      <dgm:prSet/>
      <dgm:spPr/>
      <dgm:t>
        <a:bodyPr/>
        <a:lstStyle/>
        <a:p>
          <a:endParaRPr lang="en-GB"/>
        </a:p>
      </dgm:t>
    </dgm:pt>
    <dgm:pt modelId="{DAF7A5BC-D0DD-4B66-A2CB-3389631C33DA}" type="pres">
      <dgm:prSet presAssocID="{EAE2788C-8EB3-47E7-BA6F-8A329430D239}" presName="diagram" presStyleCnt="0">
        <dgm:presLayoutVars>
          <dgm:dir/>
          <dgm:resizeHandles val="exact"/>
        </dgm:presLayoutVars>
      </dgm:prSet>
      <dgm:spPr/>
    </dgm:pt>
    <dgm:pt modelId="{29E88426-8D51-4242-8819-D9CBB83BF5C8}" type="pres">
      <dgm:prSet presAssocID="{1F91BDAC-787F-49DC-BD03-011A9D9D325B}" presName="node" presStyleLbl="node1" presStyleIdx="0" presStyleCnt="4" custScaleX="294153" custScaleY="47153">
        <dgm:presLayoutVars>
          <dgm:bulletEnabled val="1"/>
        </dgm:presLayoutVars>
      </dgm:prSet>
      <dgm:spPr>
        <a:prstGeom prst="roundRect">
          <a:avLst/>
        </a:prstGeom>
      </dgm:spPr>
    </dgm:pt>
    <dgm:pt modelId="{54F1021E-F0FD-419E-A7DC-787D65A587A7}" type="pres">
      <dgm:prSet presAssocID="{6E0998DE-7E12-41F2-AE90-5E23ECA7E3D1}" presName="sibTrans" presStyleCnt="0"/>
      <dgm:spPr/>
    </dgm:pt>
    <dgm:pt modelId="{F2A684C8-D8F3-4268-906A-7E43F4C41B89}" type="pres">
      <dgm:prSet presAssocID="{1386DC6D-D101-4461-88D5-8DA7243C4F08}" presName="node" presStyleLbl="node1" presStyleIdx="1" presStyleCnt="4" custScaleX="294153" custScaleY="171499" custLinFactNeighborX="-3291" custLinFactNeighborY="-1">
        <dgm:presLayoutVars>
          <dgm:bulletEnabled val="1"/>
        </dgm:presLayoutVars>
      </dgm:prSet>
      <dgm:spPr>
        <a:prstGeom prst="roundRect">
          <a:avLst/>
        </a:prstGeom>
      </dgm:spPr>
    </dgm:pt>
    <dgm:pt modelId="{C07FADF9-379A-4108-AA7E-8B9798B3FF0F}" type="pres">
      <dgm:prSet presAssocID="{1BD37F05-6A60-4DF2-9F38-180B2EE40C61}" presName="sibTrans" presStyleCnt="0"/>
      <dgm:spPr/>
    </dgm:pt>
    <dgm:pt modelId="{FFF98D6C-6B83-47B6-9E33-C0E68CEC3D41}" type="pres">
      <dgm:prSet presAssocID="{152C5896-BC58-40B0-8F97-D70F53659120}" presName="node" presStyleLbl="node1" presStyleIdx="2" presStyleCnt="4" custScaleX="294153" custScaleY="41803">
        <dgm:presLayoutVars>
          <dgm:bulletEnabled val="1"/>
        </dgm:presLayoutVars>
      </dgm:prSet>
      <dgm:spPr>
        <a:prstGeom prst="roundRect">
          <a:avLst/>
        </a:prstGeom>
      </dgm:spPr>
    </dgm:pt>
    <dgm:pt modelId="{3802519E-9F6A-44C2-B07E-E795773F12AD}" type="pres">
      <dgm:prSet presAssocID="{3971630A-01E6-493E-A229-684ABFF7082F}" presName="sibTrans" presStyleCnt="0"/>
      <dgm:spPr/>
    </dgm:pt>
    <dgm:pt modelId="{1A377F20-756E-4782-9FED-F70E3A29DD6C}" type="pres">
      <dgm:prSet presAssocID="{38DBCB88-4513-4502-8537-5D2F9EB3C994}" presName="node" presStyleLbl="node1" presStyleIdx="3" presStyleCnt="4" custScaleX="294153" custScaleY="171830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5C052C05-8E84-404F-9CB2-EB6D32FB99DA}" srcId="{EAE2788C-8EB3-47E7-BA6F-8A329430D239}" destId="{38DBCB88-4513-4502-8537-5D2F9EB3C994}" srcOrd="3" destOrd="0" parTransId="{0E0074FB-7B34-4560-BCC6-4FF92FD13A28}" sibTransId="{B8F68F7D-9678-48B5-B0A4-BC4B635AF7D8}"/>
    <dgm:cxn modelId="{A730B010-DD79-4FAF-9DF4-C57CC4A3956A}" type="presOf" srcId="{38DBCB88-4513-4502-8537-5D2F9EB3C994}" destId="{1A377F20-756E-4782-9FED-F70E3A29DD6C}" srcOrd="0" destOrd="0" presId="urn:microsoft.com/office/officeart/2005/8/layout/default"/>
    <dgm:cxn modelId="{869A6216-4CE6-4869-B4B1-AA25B740DB90}" srcId="{EAE2788C-8EB3-47E7-BA6F-8A329430D239}" destId="{1F91BDAC-787F-49DC-BD03-011A9D9D325B}" srcOrd="0" destOrd="0" parTransId="{41955546-6AFB-4278-A2E8-9C02252D3230}" sibTransId="{6E0998DE-7E12-41F2-AE90-5E23ECA7E3D1}"/>
    <dgm:cxn modelId="{D8E0D22C-654D-49D3-A125-E29C6F61D810}" type="presOf" srcId="{152C5896-BC58-40B0-8F97-D70F53659120}" destId="{FFF98D6C-6B83-47B6-9E33-C0E68CEC3D41}" srcOrd="0" destOrd="0" presId="urn:microsoft.com/office/officeart/2005/8/layout/default"/>
    <dgm:cxn modelId="{EBD79134-6DCC-46BF-B3E5-60575F9F76FA}" type="presOf" srcId="{1386DC6D-D101-4461-88D5-8DA7243C4F08}" destId="{F2A684C8-D8F3-4268-906A-7E43F4C41B89}" srcOrd="0" destOrd="0" presId="urn:microsoft.com/office/officeart/2005/8/layout/default"/>
    <dgm:cxn modelId="{4A6CAF5D-A547-4E69-8997-E8C830E392C6}" type="presOf" srcId="{EAE2788C-8EB3-47E7-BA6F-8A329430D239}" destId="{DAF7A5BC-D0DD-4B66-A2CB-3389631C33DA}" srcOrd="0" destOrd="0" presId="urn:microsoft.com/office/officeart/2005/8/layout/default"/>
    <dgm:cxn modelId="{E0DE7C60-5D87-417E-AAFD-8A8FD8D5A970}" srcId="{EAE2788C-8EB3-47E7-BA6F-8A329430D239}" destId="{1386DC6D-D101-4461-88D5-8DA7243C4F08}" srcOrd="1" destOrd="0" parTransId="{C921248A-08AE-4174-B6F0-2CDEBE623D48}" sibTransId="{1BD37F05-6A60-4DF2-9F38-180B2EE40C61}"/>
    <dgm:cxn modelId="{DC2893C7-E604-4EDE-BBCC-72C998475059}" srcId="{EAE2788C-8EB3-47E7-BA6F-8A329430D239}" destId="{152C5896-BC58-40B0-8F97-D70F53659120}" srcOrd="2" destOrd="0" parTransId="{C7C755BF-09F2-401C-97A5-BCB5A0D7830F}" sibTransId="{3971630A-01E6-493E-A229-684ABFF7082F}"/>
    <dgm:cxn modelId="{4D44EAD6-F433-423F-9903-C50EF4156AE3}" type="presOf" srcId="{1F91BDAC-787F-49DC-BD03-011A9D9D325B}" destId="{29E88426-8D51-4242-8819-D9CBB83BF5C8}" srcOrd="0" destOrd="0" presId="urn:microsoft.com/office/officeart/2005/8/layout/default"/>
    <dgm:cxn modelId="{7B914F56-7901-48A9-AD2A-B903ECB8B0DF}" type="presParOf" srcId="{DAF7A5BC-D0DD-4B66-A2CB-3389631C33DA}" destId="{29E88426-8D51-4242-8819-D9CBB83BF5C8}" srcOrd="0" destOrd="0" presId="urn:microsoft.com/office/officeart/2005/8/layout/default"/>
    <dgm:cxn modelId="{4D7C6DB9-C9BB-4D7D-BCDE-2CFD2FABABBB}" type="presParOf" srcId="{DAF7A5BC-D0DD-4B66-A2CB-3389631C33DA}" destId="{54F1021E-F0FD-419E-A7DC-787D65A587A7}" srcOrd="1" destOrd="0" presId="urn:microsoft.com/office/officeart/2005/8/layout/default"/>
    <dgm:cxn modelId="{2C469304-44EB-4688-9777-DC48355BC6D9}" type="presParOf" srcId="{DAF7A5BC-D0DD-4B66-A2CB-3389631C33DA}" destId="{F2A684C8-D8F3-4268-906A-7E43F4C41B89}" srcOrd="2" destOrd="0" presId="urn:microsoft.com/office/officeart/2005/8/layout/default"/>
    <dgm:cxn modelId="{9307011C-22CB-44A3-9866-489FD69C1C40}" type="presParOf" srcId="{DAF7A5BC-D0DD-4B66-A2CB-3389631C33DA}" destId="{C07FADF9-379A-4108-AA7E-8B9798B3FF0F}" srcOrd="3" destOrd="0" presId="urn:microsoft.com/office/officeart/2005/8/layout/default"/>
    <dgm:cxn modelId="{86E55A26-4648-41AA-B810-DC4A1E289D45}" type="presParOf" srcId="{DAF7A5BC-D0DD-4B66-A2CB-3389631C33DA}" destId="{FFF98D6C-6B83-47B6-9E33-C0E68CEC3D41}" srcOrd="4" destOrd="0" presId="urn:microsoft.com/office/officeart/2005/8/layout/default"/>
    <dgm:cxn modelId="{1F64CDE6-877F-4F97-B2A4-73444B2CD2CB}" type="presParOf" srcId="{DAF7A5BC-D0DD-4B66-A2CB-3389631C33DA}" destId="{3802519E-9F6A-44C2-B07E-E795773F12AD}" srcOrd="5" destOrd="0" presId="urn:microsoft.com/office/officeart/2005/8/layout/default"/>
    <dgm:cxn modelId="{8368A9D7-B0B0-4296-862E-DC964C27ED13}" type="presParOf" srcId="{DAF7A5BC-D0DD-4B66-A2CB-3389631C33DA}" destId="{1A377F20-756E-4782-9FED-F70E3A29DD6C}" srcOrd="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AE2788C-8EB3-47E7-BA6F-8A329430D239}" type="doc">
      <dgm:prSet loTypeId="urn:microsoft.com/office/officeart/2005/8/layout/default" loCatId="list" qsTypeId="urn:microsoft.com/office/officeart/2005/8/quickstyle/simple1" qsCatId="simple" csTypeId="urn:microsoft.com/office/officeart/2005/8/colors/accent2_5" csCatId="accent2" phldr="1"/>
      <dgm:spPr/>
      <dgm:t>
        <a:bodyPr/>
        <a:lstStyle/>
        <a:p>
          <a:endParaRPr lang="en-GB"/>
        </a:p>
      </dgm:t>
    </dgm:pt>
    <dgm:pt modelId="{1386DC6D-D101-4461-88D5-8DA7243C4F08}">
      <dgm:prSet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l"/>
          <a:r>
            <a:rPr lang="en-GB" sz="1200" b="1">
              <a:solidFill>
                <a:sysClr val="windowText" lastClr="000000"/>
              </a:solidFill>
              <a:latin typeface="+mn-lt"/>
            </a:rPr>
            <a:t>Instructions</a:t>
          </a:r>
        </a:p>
        <a:p>
          <a:pPr algn="l"/>
          <a:endParaRPr lang="en-GB" sz="1200" b="1">
            <a:solidFill>
              <a:sysClr val="windowText" lastClr="000000"/>
            </a:solidFill>
            <a:latin typeface="+mn-lt"/>
          </a:endParaRPr>
        </a:p>
        <a:p>
          <a:pPr algn="l"/>
          <a:endParaRPr lang="en-GB" sz="1200" b="1">
            <a:solidFill>
              <a:sysClr val="windowText" lastClr="000000"/>
            </a:solidFill>
            <a:latin typeface="+mn-lt"/>
          </a:endParaRPr>
        </a:p>
        <a:p>
          <a:pPr algn="l"/>
          <a:endParaRPr lang="en-GB" sz="1200" b="1">
            <a:solidFill>
              <a:sysClr val="windowText" lastClr="000000"/>
            </a:solidFill>
            <a:latin typeface="+mn-lt"/>
          </a:endParaRPr>
        </a:p>
        <a:p>
          <a:pPr algn="l"/>
          <a:endParaRPr lang="en-GB" sz="1200" b="1">
            <a:solidFill>
              <a:sysClr val="windowText" lastClr="000000"/>
            </a:solidFill>
            <a:latin typeface="+mn-lt"/>
          </a:endParaRPr>
        </a:p>
        <a:p>
          <a:pPr algn="l"/>
          <a:endParaRPr lang="en-GB" sz="1200" b="1">
            <a:solidFill>
              <a:sysClr val="windowText" lastClr="000000"/>
            </a:solidFill>
            <a:latin typeface="+mn-lt"/>
          </a:endParaRPr>
        </a:p>
        <a:p>
          <a:pPr algn="l"/>
          <a:endParaRPr lang="en-GB" sz="1200" b="1">
            <a:solidFill>
              <a:sysClr val="windowText" lastClr="000000"/>
            </a:solidFill>
            <a:latin typeface="+mn-lt"/>
          </a:endParaRPr>
        </a:p>
        <a:p>
          <a:pPr algn="l"/>
          <a:endParaRPr lang="en-GB" sz="1200" b="1">
            <a:solidFill>
              <a:sysClr val="windowText" lastClr="000000"/>
            </a:solidFill>
            <a:latin typeface="+mn-lt"/>
          </a:endParaRPr>
        </a:p>
        <a:p>
          <a:pPr algn="l"/>
          <a:endParaRPr lang="en-GB" sz="1200" b="1">
            <a:solidFill>
              <a:sysClr val="windowText" lastClr="000000"/>
            </a:solidFill>
            <a:latin typeface="+mn-lt"/>
          </a:endParaRPr>
        </a:p>
        <a:p>
          <a:pPr algn="l"/>
          <a:endParaRPr lang="en-GB" sz="1200" b="1">
            <a:solidFill>
              <a:sysClr val="windowText" lastClr="000000"/>
            </a:solidFill>
            <a:latin typeface="+mn-lt"/>
          </a:endParaRPr>
        </a:p>
        <a:p>
          <a:pPr algn="l"/>
          <a:endParaRPr lang="en-GB" sz="1200" b="1">
            <a:solidFill>
              <a:sysClr val="windowText" lastClr="000000"/>
            </a:solidFill>
            <a:latin typeface="+mn-lt"/>
          </a:endParaRPr>
        </a:p>
        <a:p>
          <a:pPr algn="l"/>
          <a:endParaRPr lang="en-GB" sz="1200" b="1">
            <a:solidFill>
              <a:sysClr val="windowText" lastClr="000000"/>
            </a:solidFill>
            <a:latin typeface="+mn-lt"/>
          </a:endParaRPr>
        </a:p>
        <a:p>
          <a:pPr algn="l"/>
          <a:endParaRPr lang="en-GB" sz="1200" b="1">
            <a:solidFill>
              <a:sysClr val="windowText" lastClr="000000"/>
            </a:solidFill>
            <a:latin typeface="+mn-lt"/>
          </a:endParaRPr>
        </a:p>
      </dgm:t>
    </dgm:pt>
    <dgm:pt modelId="{C921248A-08AE-4174-B6F0-2CDEBE623D48}" type="parTrans" cxnId="{E0DE7C60-5D87-417E-AAFD-8A8FD8D5A970}">
      <dgm:prSet/>
      <dgm:spPr/>
      <dgm:t>
        <a:bodyPr/>
        <a:lstStyle/>
        <a:p>
          <a:endParaRPr lang="en-GB"/>
        </a:p>
      </dgm:t>
    </dgm:pt>
    <dgm:pt modelId="{1BD37F05-6A60-4DF2-9F38-180B2EE40C61}" type="sibTrans" cxnId="{E0DE7C60-5D87-417E-AAFD-8A8FD8D5A970}">
      <dgm:prSet/>
      <dgm:spPr/>
      <dgm:t>
        <a:bodyPr/>
        <a:lstStyle/>
        <a:p>
          <a:endParaRPr lang="en-GB"/>
        </a:p>
      </dgm:t>
    </dgm:pt>
    <dgm:pt modelId="{38DBCB88-4513-4502-8537-5D2F9EB3C994}">
      <dgm:prSet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l"/>
          <a:r>
            <a:rPr lang="en-GB" sz="1200" b="1">
              <a:solidFill>
                <a:sysClr val="windowText" lastClr="000000"/>
              </a:solidFill>
            </a:rPr>
            <a:t>Safety Tips</a:t>
          </a:r>
        </a:p>
        <a:p>
          <a:pPr algn="l"/>
          <a:endParaRPr lang="en-GB" sz="1200">
            <a:solidFill>
              <a:sysClr val="windowText" lastClr="000000"/>
            </a:solidFill>
          </a:endParaRPr>
        </a:p>
        <a:p>
          <a:pPr algn="l"/>
          <a:endParaRPr lang="en-GB" sz="1200">
            <a:solidFill>
              <a:sysClr val="windowText" lastClr="000000"/>
            </a:solidFill>
          </a:endParaRPr>
        </a:p>
        <a:p>
          <a:pPr algn="l"/>
          <a:endParaRPr lang="en-GB" sz="1200">
            <a:solidFill>
              <a:sysClr val="windowText" lastClr="000000"/>
            </a:solidFill>
          </a:endParaRPr>
        </a:p>
        <a:p>
          <a:pPr algn="l"/>
          <a:endParaRPr lang="en-GB" sz="1200">
            <a:solidFill>
              <a:sysClr val="windowText" lastClr="000000"/>
            </a:solidFill>
          </a:endParaRPr>
        </a:p>
        <a:p>
          <a:pPr algn="l"/>
          <a:endParaRPr lang="en-GB" sz="1200">
            <a:solidFill>
              <a:sysClr val="windowText" lastClr="000000"/>
            </a:solidFill>
          </a:endParaRPr>
        </a:p>
        <a:p>
          <a:pPr algn="l"/>
          <a:endParaRPr lang="en-GB" sz="1200">
            <a:solidFill>
              <a:sysClr val="windowText" lastClr="000000"/>
            </a:solidFill>
          </a:endParaRPr>
        </a:p>
        <a:p>
          <a:pPr algn="l"/>
          <a:r>
            <a:rPr lang="en-GB" sz="900" b="1" i="1">
              <a:solidFill>
                <a:sysClr val="windowText" lastClr="000000"/>
              </a:solidFill>
              <a:latin typeface="+mn-lt"/>
            </a:rPr>
            <a:t>e.g. </a:t>
          </a:r>
          <a:endParaRPr lang="en-GB" sz="900" i="1">
            <a:solidFill>
              <a:sysClr val="windowText" lastClr="000000"/>
            </a:solidFill>
            <a:latin typeface="+mn-lt"/>
          </a:endParaRPr>
        </a:p>
        <a:p>
          <a:pPr algn="l">
            <a:buFont typeface="Symbol" panose="05050102010706020507" pitchFamily="18" charset="2"/>
            <a:buChar char=""/>
          </a:pPr>
          <a:r>
            <a:rPr lang="en-GB" sz="900" b="1" i="1">
              <a:solidFill>
                <a:sysClr val="windowText" lastClr="000000"/>
              </a:solidFill>
              <a:latin typeface="+mn-lt"/>
            </a:rPr>
            <a:t>Consider poisonous plants when using natural materials for dyeing. Consider any allergies if irritation might occur when undertaking historic cooking. If using tools, consider safe use instructions/things to look out for etc. </a:t>
          </a:r>
          <a:endParaRPr lang="en-GB" sz="900" i="1">
            <a:solidFill>
              <a:sysClr val="windowText" lastClr="000000"/>
            </a:solidFill>
            <a:latin typeface="+mn-lt"/>
          </a:endParaRPr>
        </a:p>
      </dgm:t>
    </dgm:pt>
    <dgm:pt modelId="{0E0074FB-7B34-4560-BCC6-4FF92FD13A28}" type="parTrans" cxnId="{5C052C05-8E84-404F-9CB2-EB6D32FB99DA}">
      <dgm:prSet/>
      <dgm:spPr/>
      <dgm:t>
        <a:bodyPr/>
        <a:lstStyle/>
        <a:p>
          <a:endParaRPr lang="en-GB"/>
        </a:p>
      </dgm:t>
    </dgm:pt>
    <dgm:pt modelId="{B8F68F7D-9678-48B5-B0A4-BC4B635AF7D8}" type="sibTrans" cxnId="{5C052C05-8E84-404F-9CB2-EB6D32FB99DA}">
      <dgm:prSet/>
      <dgm:spPr/>
      <dgm:t>
        <a:bodyPr/>
        <a:lstStyle/>
        <a:p>
          <a:endParaRPr lang="en-GB"/>
        </a:p>
      </dgm:t>
    </dgm:pt>
    <dgm:pt modelId="{DAF7A5BC-D0DD-4B66-A2CB-3389631C33DA}" type="pres">
      <dgm:prSet presAssocID="{EAE2788C-8EB3-47E7-BA6F-8A329430D239}" presName="diagram" presStyleCnt="0">
        <dgm:presLayoutVars>
          <dgm:dir/>
          <dgm:resizeHandles val="exact"/>
        </dgm:presLayoutVars>
      </dgm:prSet>
      <dgm:spPr/>
    </dgm:pt>
    <dgm:pt modelId="{F2A684C8-D8F3-4268-906A-7E43F4C41B89}" type="pres">
      <dgm:prSet presAssocID="{1386DC6D-D101-4461-88D5-8DA7243C4F08}" presName="node" presStyleLbl="node1" presStyleIdx="0" presStyleCnt="2" custScaleX="294153" custScaleY="260325" custLinFactNeighborX="-50" custLinFactNeighborY="-23742">
        <dgm:presLayoutVars>
          <dgm:bulletEnabled val="1"/>
        </dgm:presLayoutVars>
      </dgm:prSet>
      <dgm:spPr>
        <a:prstGeom prst="roundRect">
          <a:avLst/>
        </a:prstGeom>
      </dgm:spPr>
    </dgm:pt>
    <dgm:pt modelId="{C07FADF9-379A-4108-AA7E-8B9798B3FF0F}" type="pres">
      <dgm:prSet presAssocID="{1BD37F05-6A60-4DF2-9F38-180B2EE40C61}" presName="sibTrans" presStyleCnt="0"/>
      <dgm:spPr/>
    </dgm:pt>
    <dgm:pt modelId="{1A377F20-756E-4782-9FED-F70E3A29DD6C}" type="pres">
      <dgm:prSet presAssocID="{38DBCB88-4513-4502-8537-5D2F9EB3C994}" presName="node" presStyleLbl="node1" presStyleIdx="1" presStyleCnt="2" custScaleX="294153" custScaleY="212189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5C052C05-8E84-404F-9CB2-EB6D32FB99DA}" srcId="{EAE2788C-8EB3-47E7-BA6F-8A329430D239}" destId="{38DBCB88-4513-4502-8537-5D2F9EB3C994}" srcOrd="1" destOrd="0" parTransId="{0E0074FB-7B34-4560-BCC6-4FF92FD13A28}" sibTransId="{B8F68F7D-9678-48B5-B0A4-BC4B635AF7D8}"/>
    <dgm:cxn modelId="{A730B010-DD79-4FAF-9DF4-C57CC4A3956A}" type="presOf" srcId="{38DBCB88-4513-4502-8537-5D2F9EB3C994}" destId="{1A377F20-756E-4782-9FED-F70E3A29DD6C}" srcOrd="0" destOrd="0" presId="urn:microsoft.com/office/officeart/2005/8/layout/default"/>
    <dgm:cxn modelId="{EBD79134-6DCC-46BF-B3E5-60575F9F76FA}" type="presOf" srcId="{1386DC6D-D101-4461-88D5-8DA7243C4F08}" destId="{F2A684C8-D8F3-4268-906A-7E43F4C41B89}" srcOrd="0" destOrd="0" presId="urn:microsoft.com/office/officeart/2005/8/layout/default"/>
    <dgm:cxn modelId="{4A6CAF5D-A547-4E69-8997-E8C830E392C6}" type="presOf" srcId="{EAE2788C-8EB3-47E7-BA6F-8A329430D239}" destId="{DAF7A5BC-D0DD-4B66-A2CB-3389631C33DA}" srcOrd="0" destOrd="0" presId="urn:microsoft.com/office/officeart/2005/8/layout/default"/>
    <dgm:cxn modelId="{E0DE7C60-5D87-417E-AAFD-8A8FD8D5A970}" srcId="{EAE2788C-8EB3-47E7-BA6F-8A329430D239}" destId="{1386DC6D-D101-4461-88D5-8DA7243C4F08}" srcOrd="0" destOrd="0" parTransId="{C921248A-08AE-4174-B6F0-2CDEBE623D48}" sibTransId="{1BD37F05-6A60-4DF2-9F38-180B2EE40C61}"/>
    <dgm:cxn modelId="{2C469304-44EB-4688-9777-DC48355BC6D9}" type="presParOf" srcId="{DAF7A5BC-D0DD-4B66-A2CB-3389631C33DA}" destId="{F2A684C8-D8F3-4268-906A-7E43F4C41B89}" srcOrd="0" destOrd="0" presId="urn:microsoft.com/office/officeart/2005/8/layout/default"/>
    <dgm:cxn modelId="{9307011C-22CB-44A3-9866-489FD69C1C40}" type="presParOf" srcId="{DAF7A5BC-D0DD-4B66-A2CB-3389631C33DA}" destId="{C07FADF9-379A-4108-AA7E-8B9798B3FF0F}" srcOrd="1" destOrd="0" presId="urn:microsoft.com/office/officeart/2005/8/layout/default"/>
    <dgm:cxn modelId="{8368A9D7-B0B0-4296-862E-DC964C27ED13}" type="presParOf" srcId="{DAF7A5BC-D0DD-4B66-A2CB-3389631C33DA}" destId="{1A377F20-756E-4782-9FED-F70E3A29DD6C}" srcOrd="2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E88426-8D51-4242-8819-D9CBB83BF5C8}">
      <dsp:nvSpPr>
        <dsp:cNvPr id="0" name=""/>
        <dsp:cNvSpPr/>
      </dsp:nvSpPr>
      <dsp:spPr>
        <a:xfrm>
          <a:off x="72718" y="3002"/>
          <a:ext cx="6500472" cy="625219"/>
        </a:xfrm>
        <a:prstGeom prst="round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solidFill>
                <a:sysClr val="windowText" lastClr="000000"/>
              </a:solidFill>
            </a:rPr>
            <a:t>Activity Name</a:t>
          </a:r>
        </a:p>
      </dsp:txBody>
      <dsp:txXfrm>
        <a:off x="103239" y="33523"/>
        <a:ext cx="6439430" cy="564177"/>
      </dsp:txXfrm>
    </dsp:sp>
    <dsp:sp modelId="{F2A684C8-D8F3-4268-906A-7E43F4C41B89}">
      <dsp:nvSpPr>
        <dsp:cNvPr id="0" name=""/>
        <dsp:cNvSpPr/>
      </dsp:nvSpPr>
      <dsp:spPr>
        <a:xfrm>
          <a:off x="0" y="849197"/>
          <a:ext cx="6500472" cy="2273968"/>
        </a:xfrm>
        <a:prstGeom prst="round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solidFill>
                <a:sysClr val="windowText" lastClr="000000"/>
              </a:solidFill>
              <a:latin typeface="+mn-lt"/>
            </a:rPr>
            <a:t>Activity Description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>
            <a:solidFill>
              <a:sysClr val="windowText" lastClr="000000"/>
            </a:solidFill>
            <a:latin typeface="+mn-lt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>
            <a:solidFill>
              <a:sysClr val="windowText" lastClr="000000"/>
            </a:solidFill>
            <a:latin typeface="+mn-lt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>
            <a:solidFill>
              <a:sysClr val="windowText" lastClr="000000"/>
            </a:solidFill>
            <a:latin typeface="+mn-lt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>
            <a:solidFill>
              <a:sysClr val="windowText" lastClr="000000"/>
            </a:solidFill>
            <a:latin typeface="+mn-lt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>
            <a:solidFill>
              <a:sysClr val="windowText" lastClr="000000"/>
            </a:solidFill>
            <a:latin typeface="+mn-lt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>
            <a:solidFill>
              <a:sysClr val="windowText" lastClr="000000"/>
            </a:solidFill>
            <a:latin typeface="+mn-lt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>
            <a:solidFill>
              <a:sysClr val="windowText" lastClr="000000"/>
            </a:solidFill>
            <a:latin typeface="+mn-lt"/>
          </a:endParaRPr>
        </a:p>
      </dsp:txBody>
      <dsp:txXfrm>
        <a:off x="111006" y="960203"/>
        <a:ext cx="6278460" cy="2051956"/>
      </dsp:txXfrm>
    </dsp:sp>
    <dsp:sp modelId="{FFF98D6C-6B83-47B6-9E33-C0E68CEC3D41}">
      <dsp:nvSpPr>
        <dsp:cNvPr id="0" name=""/>
        <dsp:cNvSpPr/>
      </dsp:nvSpPr>
      <dsp:spPr>
        <a:xfrm>
          <a:off x="72718" y="3344169"/>
          <a:ext cx="6500472" cy="554281"/>
        </a:xfrm>
        <a:prstGeom prst="round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solidFill>
                <a:sysClr val="windowText" lastClr="000000"/>
              </a:solidFill>
            </a:rPr>
            <a:t>Time</a:t>
          </a:r>
        </a:p>
      </dsp:txBody>
      <dsp:txXfrm>
        <a:off x="99776" y="3371227"/>
        <a:ext cx="6446356" cy="500165"/>
      </dsp:txXfrm>
    </dsp:sp>
    <dsp:sp modelId="{1A377F20-756E-4782-9FED-F70E3A29DD6C}">
      <dsp:nvSpPr>
        <dsp:cNvPr id="0" name=""/>
        <dsp:cNvSpPr/>
      </dsp:nvSpPr>
      <dsp:spPr>
        <a:xfrm>
          <a:off x="72718" y="4119440"/>
          <a:ext cx="6500472" cy="2278357"/>
        </a:xfrm>
        <a:prstGeom prst="round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solidFill>
                <a:sysClr val="windowText" lastClr="000000"/>
              </a:solidFill>
            </a:rPr>
            <a:t>Resources Required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>
            <a:solidFill>
              <a:sysClr val="windowText" lastClr="000000"/>
            </a:solidFill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>
            <a:solidFill>
              <a:sysClr val="windowText" lastClr="000000"/>
            </a:solidFill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>
            <a:solidFill>
              <a:sysClr val="windowText" lastClr="000000"/>
            </a:solidFill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>
            <a:solidFill>
              <a:sysClr val="windowText" lastClr="000000"/>
            </a:solidFill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>
            <a:solidFill>
              <a:sysClr val="windowText" lastClr="000000"/>
            </a:solidFill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>
            <a:solidFill>
              <a:sysClr val="windowText" lastClr="000000"/>
            </a:solidFill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>
            <a:solidFill>
              <a:sysClr val="windowText" lastClr="000000"/>
            </a:solidFill>
          </a:endParaRPr>
        </a:p>
      </dsp:txBody>
      <dsp:txXfrm>
        <a:off x="183938" y="4230660"/>
        <a:ext cx="6278032" cy="205591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A684C8-D8F3-4268-906A-7E43F4C41B89}">
      <dsp:nvSpPr>
        <dsp:cNvPr id="0" name=""/>
        <dsp:cNvSpPr/>
      </dsp:nvSpPr>
      <dsp:spPr>
        <a:xfrm>
          <a:off x="114583" y="0"/>
          <a:ext cx="6414562" cy="3406127"/>
        </a:xfrm>
        <a:prstGeom prst="round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solidFill>
                <a:sysClr val="windowText" lastClr="000000"/>
              </a:solidFill>
              <a:latin typeface="+mn-lt"/>
            </a:rPr>
            <a:t>Instructions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>
            <a:solidFill>
              <a:sysClr val="windowText" lastClr="000000"/>
            </a:solidFill>
            <a:latin typeface="+mn-lt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>
            <a:solidFill>
              <a:sysClr val="windowText" lastClr="000000"/>
            </a:solidFill>
            <a:latin typeface="+mn-lt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>
            <a:solidFill>
              <a:sysClr val="windowText" lastClr="000000"/>
            </a:solidFill>
            <a:latin typeface="+mn-lt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>
            <a:solidFill>
              <a:sysClr val="windowText" lastClr="000000"/>
            </a:solidFill>
            <a:latin typeface="+mn-lt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>
            <a:solidFill>
              <a:sysClr val="windowText" lastClr="000000"/>
            </a:solidFill>
            <a:latin typeface="+mn-lt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>
            <a:solidFill>
              <a:sysClr val="windowText" lastClr="000000"/>
            </a:solidFill>
            <a:latin typeface="+mn-lt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>
            <a:solidFill>
              <a:sysClr val="windowText" lastClr="000000"/>
            </a:solidFill>
            <a:latin typeface="+mn-lt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>
            <a:solidFill>
              <a:sysClr val="windowText" lastClr="000000"/>
            </a:solidFill>
            <a:latin typeface="+mn-lt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>
            <a:solidFill>
              <a:sysClr val="windowText" lastClr="000000"/>
            </a:solidFill>
            <a:latin typeface="+mn-lt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>
            <a:solidFill>
              <a:sysClr val="windowText" lastClr="000000"/>
            </a:solidFill>
            <a:latin typeface="+mn-lt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>
            <a:solidFill>
              <a:sysClr val="windowText" lastClr="000000"/>
            </a:solidFill>
            <a:latin typeface="+mn-lt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>
            <a:solidFill>
              <a:sysClr val="windowText" lastClr="000000"/>
            </a:solidFill>
            <a:latin typeface="+mn-lt"/>
          </a:endParaRPr>
        </a:p>
      </dsp:txBody>
      <dsp:txXfrm>
        <a:off x="280856" y="166273"/>
        <a:ext cx="6082016" cy="3073581"/>
      </dsp:txXfrm>
    </dsp:sp>
    <dsp:sp modelId="{1A377F20-756E-4782-9FED-F70E3A29DD6C}">
      <dsp:nvSpPr>
        <dsp:cNvPr id="0" name=""/>
        <dsp:cNvSpPr/>
      </dsp:nvSpPr>
      <dsp:spPr>
        <a:xfrm>
          <a:off x="115673" y="3624343"/>
          <a:ext cx="6414562" cy="2776309"/>
        </a:xfrm>
        <a:prstGeom prst="round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solidFill>
                <a:sysClr val="windowText" lastClr="000000"/>
              </a:solidFill>
            </a:rPr>
            <a:t>Safety Tips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>
            <a:solidFill>
              <a:sysClr val="windowText" lastClr="000000"/>
            </a:solidFill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>
            <a:solidFill>
              <a:sysClr val="windowText" lastClr="000000"/>
            </a:solidFill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>
            <a:solidFill>
              <a:sysClr val="windowText" lastClr="000000"/>
            </a:solidFill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>
            <a:solidFill>
              <a:sysClr val="windowText" lastClr="000000"/>
            </a:solidFill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>
            <a:solidFill>
              <a:sysClr val="windowText" lastClr="000000"/>
            </a:solidFill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>
            <a:solidFill>
              <a:sysClr val="windowText" lastClr="000000"/>
            </a:solidFill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i="1" kern="1200">
              <a:solidFill>
                <a:sysClr val="windowText" lastClr="000000"/>
              </a:solidFill>
              <a:latin typeface="+mn-lt"/>
            </a:rPr>
            <a:t>e.g. </a:t>
          </a:r>
          <a:endParaRPr lang="en-GB" sz="900" i="1" kern="1200">
            <a:solidFill>
              <a:sysClr val="windowText" lastClr="000000"/>
            </a:solidFill>
            <a:latin typeface="+mn-lt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GB" sz="900" b="1" i="1" kern="1200">
              <a:solidFill>
                <a:sysClr val="windowText" lastClr="000000"/>
              </a:solidFill>
              <a:latin typeface="+mn-lt"/>
            </a:rPr>
            <a:t>Consider poisonous plants when using natural materials for dyeing. Consider any allergies if irritation might occur when undertaking historic cooking. If using tools, consider safe use instructions/things to look out for etc. </a:t>
          </a:r>
          <a:endParaRPr lang="en-GB" sz="900" i="1" kern="1200">
            <a:solidFill>
              <a:sysClr val="windowText" lastClr="000000"/>
            </a:solidFill>
            <a:latin typeface="+mn-lt"/>
          </a:endParaRPr>
        </a:p>
      </dsp:txBody>
      <dsp:txXfrm>
        <a:off x="251201" y="3759871"/>
        <a:ext cx="6143506" cy="25052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Custom 2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6CCEC"/>
      </a:accent1>
      <a:accent2>
        <a:srgbClr val="F0515C"/>
      </a:accent2>
      <a:accent3>
        <a:srgbClr val="F5802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LunchBox Bold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567C8C5-7F72-8E46-B3E5-71094B4C107C}">
  <we:reference id="wa200001011" version="1.2.0.0" store="en-001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D333D7F0A184D823E6A3CFA00A78F" ma:contentTypeVersion="13" ma:contentTypeDescription="Create a new document." ma:contentTypeScope="" ma:versionID="7e31946a172e086af5814c85cac21740">
  <xsd:schema xmlns:xsd="http://www.w3.org/2001/XMLSchema" xmlns:xs="http://www.w3.org/2001/XMLSchema" xmlns:p="http://schemas.microsoft.com/office/2006/metadata/properties" xmlns:ns2="e665e2ab-24ae-4691-9d70-2728d2ecfe87" xmlns:ns3="2a55bb95-f8db-4372-ae4e-a66a2209496f" targetNamespace="http://schemas.microsoft.com/office/2006/metadata/properties" ma:root="true" ma:fieldsID="9435301030c639a568a855e22e40607b" ns2:_="" ns3:_="">
    <xsd:import namespace="e665e2ab-24ae-4691-9d70-2728d2ecfe87"/>
    <xsd:import namespace="2a55bb95-f8db-4372-ae4e-a66a22094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5e2ab-24ae-4691-9d70-2728d2ecf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5bb95-f8db-4372-ae4e-a66a22094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DD519-0572-4B92-BC45-F667F8903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5e2ab-24ae-4691-9d70-2728d2ecfe87"/>
    <ds:schemaRef ds:uri="2a55bb95-f8db-4372-ae4e-a66a22094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6041C1-87AD-4D2C-B63E-417F555CB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9C7F6-9AEF-4160-8FD8-EAA6F1AC83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0D8EC3-51BB-492C-A337-18BE19FC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</Words>
  <Characters>65</Characters>
  <Application>Microsoft Office Word</Application>
  <DocSecurity>0</DocSecurity>
  <Lines>7</Lines>
  <Paragraphs>2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Maynard</dc:creator>
  <cp:keywords/>
  <dc:description/>
  <cp:lastModifiedBy>Rachel Arbury</cp:lastModifiedBy>
  <cp:revision>37</cp:revision>
  <dcterms:created xsi:type="dcterms:W3CDTF">2022-01-27T09:32:00Z</dcterms:created>
  <dcterms:modified xsi:type="dcterms:W3CDTF">2022-02-11T13:22:00Z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0x0101001D0D333D7F0A184D823E6A3CFA00A78F</vt:lpwstr>
  </property>
  <property fmtid="{D5CDD505-2E9C-101B-9397-08002B2CF9AE}" pid="3" name="grammarly_documentId">
    <vt:lpwstr>documentId_9915</vt:lpwstr>
  </property>
  <property fmtid="{D5CDD505-2E9C-101B-9397-08002B2CF9AE}" pid="4" name="grammarly_documentContext">
    <vt:lpwstr>{"goals":[],"domain":"general","emotions":[],"dialect":"british"}</vt:lpwstr>
  </property>
</Properties>
</file>